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94" w:rsidRPr="00D11C00" w:rsidRDefault="00717DF6" w:rsidP="003C7394">
      <w:pPr>
        <w:spacing w:before="100" w:beforeAutospacing="1" w:after="100" w:afterAutospacing="1" w:line="420" w:lineRule="atLeast"/>
        <w:rPr>
          <w:rFonts w:eastAsia="Times New Roman" w:cstheme="minorHAnsi"/>
          <w:b/>
          <w:bCs/>
          <w:color w:val="000000"/>
          <w:sz w:val="27"/>
          <w:szCs w:val="27"/>
          <w:lang w:eastAsia="de-DE"/>
        </w:rPr>
      </w:pPr>
      <w:r w:rsidRPr="00D11C00">
        <w:rPr>
          <w:rFonts w:eastAsia="Times New Roman" w:cstheme="minorHAnsi"/>
          <w:b/>
          <w:bCs/>
          <w:noProof/>
          <w:color w:val="000000"/>
          <w:sz w:val="27"/>
          <w:szCs w:val="27"/>
          <w:lang w:eastAsia="de-DE"/>
        </w:rPr>
        <w:drawing>
          <wp:inline distT="0" distB="0" distL="0" distR="0">
            <wp:extent cx="2647619" cy="571429"/>
            <wp:effectExtent l="19050" t="0" r="331" b="0"/>
            <wp:docPr id="1" name="Grafik 0" descr="logo-luebecker-bucht-claim-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ebecker-bucht-claim-2020.png"/>
                    <pic:cNvPicPr/>
                  </pic:nvPicPr>
                  <pic:blipFill>
                    <a:blip r:embed="rId7" cstate="print"/>
                    <a:stretch>
                      <a:fillRect/>
                    </a:stretch>
                  </pic:blipFill>
                  <pic:spPr>
                    <a:xfrm>
                      <a:off x="0" y="0"/>
                      <a:ext cx="2647619" cy="571429"/>
                    </a:xfrm>
                    <a:prstGeom prst="rect">
                      <a:avLst/>
                    </a:prstGeom>
                  </pic:spPr>
                </pic:pic>
              </a:graphicData>
            </a:graphic>
          </wp:inline>
        </w:drawing>
      </w:r>
    </w:p>
    <w:p w:rsidR="006C2351" w:rsidRDefault="006C2351" w:rsidP="006C2351">
      <w:pPr>
        <w:pStyle w:val="intro"/>
        <w:spacing w:line="420" w:lineRule="atLeast"/>
        <w:rPr>
          <w:b/>
          <w:bCs/>
          <w:sz w:val="27"/>
          <w:szCs w:val="27"/>
        </w:rPr>
      </w:pPr>
      <w:r>
        <w:rPr>
          <w:b/>
          <w:bCs/>
          <w:sz w:val="27"/>
          <w:szCs w:val="27"/>
        </w:rPr>
        <w:t>Liebe Partner der Lübecker Bucht,</w:t>
      </w:r>
    </w:p>
    <w:p w:rsidR="006C2351" w:rsidRPr="006C2351" w:rsidRDefault="006C2351" w:rsidP="006C2351">
      <w:pPr>
        <w:pStyle w:val="StandardWeb"/>
        <w:rPr>
          <w:rFonts w:asciiTheme="minorHAnsi" w:hAnsiTheme="minorHAnsi" w:cstheme="minorHAnsi"/>
        </w:rPr>
      </w:pPr>
      <w:r w:rsidRPr="006C2351">
        <w:rPr>
          <w:rStyle w:val="Fett"/>
          <w:rFonts w:asciiTheme="minorHAnsi" w:hAnsiTheme="minorHAnsi" w:cstheme="minorHAnsi"/>
        </w:rPr>
        <w:t>gestern am späten Abend hat die Landesregierung die neue Landesverordnung zur Bekämpfung der Corona-Pandemie veröffentlicht, die ab heute in Kraft ist.</w: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Den genauen Wortlaut finden Sie hier:</w:t>
      </w:r>
      <w:r w:rsidRPr="006C2351">
        <w:rPr>
          <w:rFonts w:asciiTheme="minorHAnsi" w:hAnsiTheme="minorHAnsi" w:cstheme="minorHAnsi"/>
        </w:rPr>
        <w:br/>
      </w:r>
      <w:hyperlink r:id="rId8" w:history="1">
        <w:r w:rsidRPr="006C2351">
          <w:rPr>
            <w:rStyle w:val="Hyperlink"/>
            <w:rFonts w:asciiTheme="minorHAnsi" w:hAnsiTheme="minorHAnsi" w:cstheme="minorHAnsi"/>
          </w:rPr>
          <w:t>www.schleswig-holstein.de/DE/Schwerpunkte/Coronavirus/Erlasse/20108_LF_Landesverordnung_Corona.html</w:t>
        </w:r>
      </w:hyperlink>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Der Inhalt entspricht den Bestimmungen für Gäste aus inländischen Hochinzidenzgebieten, die wir in Ihnen bereits in unserem gestrigen Newsletter vom 08.10.2020 mitgeteilt haben.</w: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Zeitgleich hat das Land die Liste der Hochinzidenzgebiete der aktuellen Entwicklung der Infektionszahlen angepasst. Entsprechend zählen jetzt folgende Kreise bzw. kreisfreie Städte zu dieser Kategorie:</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Berlin</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Hansestadt Bremen</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Landkreis Wesermarsch</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Landkreis Vechta</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Landkreis Cloppenburg</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Landkreis Emsland</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Hamm</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Herne</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Remscheid</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Hagen</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Frankfurt am Main</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Offenbach am Main</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Landkreis Esslingen</w:t>
      </w:r>
    </w:p>
    <w:p w:rsidR="006C2351" w:rsidRPr="006C2351" w:rsidRDefault="006C2351" w:rsidP="006C2351">
      <w:pPr>
        <w:numPr>
          <w:ilvl w:val="0"/>
          <w:numId w:val="46"/>
        </w:numPr>
        <w:spacing w:before="100" w:beforeAutospacing="1" w:after="100" w:afterAutospacing="1" w:line="240" w:lineRule="auto"/>
        <w:rPr>
          <w:rFonts w:cstheme="minorHAnsi"/>
        </w:rPr>
      </w:pPr>
      <w:r w:rsidRPr="006C2351">
        <w:rPr>
          <w:rFonts w:cstheme="minorHAnsi"/>
        </w:rPr>
        <w:t>Kreisfreie Stadt Rosenheim</w:t>
      </w:r>
    </w:p>
    <w:p w:rsidR="006C2351" w:rsidRPr="006C2351" w:rsidRDefault="006C2351" w:rsidP="006C2351">
      <w:pPr>
        <w:pStyle w:val="StandardWeb"/>
        <w:rPr>
          <w:rFonts w:asciiTheme="minorHAnsi" w:hAnsiTheme="minorHAnsi" w:cstheme="minorHAnsi"/>
        </w:rPr>
      </w:pPr>
      <w:r w:rsidRPr="006C2351">
        <w:rPr>
          <w:rStyle w:val="Hervorhebung"/>
          <w:rFonts w:asciiTheme="minorHAnsi" w:hAnsiTheme="minorHAnsi" w:cstheme="minorHAnsi"/>
        </w:rPr>
        <w:t xml:space="preserve">Quelle: </w:t>
      </w:r>
      <w:hyperlink r:id="rId9" w:history="1">
        <w:r w:rsidRPr="006C2351">
          <w:rPr>
            <w:rStyle w:val="Hyperlink"/>
            <w:rFonts w:asciiTheme="minorHAnsi" w:hAnsiTheme="minorHAnsi" w:cstheme="minorHAnsi"/>
            <w:i/>
            <w:iCs/>
          </w:rPr>
          <w:t>www.schleswig-holstein.de/DE/Landesregierung/VIII/_startseite/Artikel_2020/_Informationen_Urlauber/teaser_informationen_urlauber.html</w:t>
        </w:r>
      </w:hyperlink>
      <w:r w:rsidRPr="006C2351">
        <w:rPr>
          <w:rStyle w:val="Hervorhebung"/>
          <w:rFonts w:asciiTheme="minorHAnsi" w:hAnsiTheme="minorHAnsi" w:cstheme="minorHAnsi"/>
        </w:rPr>
        <w:t xml:space="preserve"> </w:t>
      </w:r>
      <w:r w:rsidRPr="006C2351">
        <w:rPr>
          <w:rFonts w:asciiTheme="minorHAnsi" w:hAnsiTheme="minorHAnsi" w:cstheme="minorHAnsi"/>
          <w:i/>
          <w:iCs/>
        </w:rPr>
        <w:br/>
      </w:r>
      <w:r w:rsidRPr="006C2351">
        <w:rPr>
          <w:rStyle w:val="Hervorhebung"/>
          <w:rFonts w:asciiTheme="minorHAnsi" w:hAnsiTheme="minorHAnsi" w:cstheme="minorHAnsi"/>
        </w:rPr>
        <w:t>Stand 09.10.2020, 09:45 Uhr.</w: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Hinweis: Unter diesem Link zur Webseite des Landes Schleswig-Holsteins werden auch weiterhin regelmäßig und tagesaktuell inländische Hochinzidenzgebiete ausgewiesen. Die Aktualisierungen sollen täglich bis 10:00 Uhr erfolgen.</w: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Wichtig ist, dass die Gäste noch vor ihrer Einreise überprüfen, ob sie zum Zeitpunkt der Einreise aus einem aktuell ausgewiesenen inländischen Hochinzidenzgebiet kommen.</w:t>
      </w:r>
    </w:p>
    <w:p w:rsidR="006C2351" w:rsidRPr="006C2351" w:rsidRDefault="006C2351" w:rsidP="006C2351">
      <w:pPr>
        <w:rPr>
          <w:rFonts w:cstheme="minorHAnsi"/>
        </w:rPr>
      </w:pPr>
      <w:r w:rsidRPr="006C2351">
        <w:rPr>
          <w:rFonts w:cstheme="minorHAnsi"/>
        </w:rPr>
        <w:pict>
          <v:rect id="_x0000_i1025" style="width:0;height:1.5pt" o:hralign="center" o:hrstd="t" o:hr="t" fillcolor="#a0a0a0" stroked="f"/>
        </w:pic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lastRenderedPageBreak/>
        <w:t>Darüber hinaus wurden zahlreiche Detailfragen an uns herangetragen, die sich aus der neuen Verordnung ergeben haben.</w: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Hierzu zählten v.a. folgende Fragestellungen:</w:t>
      </w:r>
    </w:p>
    <w:p w:rsidR="006C2351" w:rsidRPr="006C2351" w:rsidRDefault="006C2351" w:rsidP="006C2351">
      <w:pPr>
        <w:numPr>
          <w:ilvl w:val="0"/>
          <w:numId w:val="47"/>
        </w:numPr>
        <w:spacing w:before="100" w:beforeAutospacing="1" w:after="240" w:line="240" w:lineRule="auto"/>
        <w:ind w:left="714" w:hanging="357"/>
        <w:rPr>
          <w:rFonts w:cstheme="minorHAnsi"/>
        </w:rPr>
      </w:pPr>
      <w:r w:rsidRPr="006C2351">
        <w:rPr>
          <w:rFonts w:cstheme="minorHAnsi"/>
        </w:rPr>
        <w:t>Sind die Vermieter dazu verpflichtet zu überprüfen, ob ein negatives Testergebnis vorliegt. Wenn ja, in welcher Form?</w:t>
      </w:r>
    </w:p>
    <w:p w:rsidR="006C2351" w:rsidRPr="006C2351" w:rsidRDefault="006C2351" w:rsidP="006C2351">
      <w:pPr>
        <w:numPr>
          <w:ilvl w:val="0"/>
          <w:numId w:val="47"/>
        </w:numPr>
        <w:spacing w:before="100" w:beforeAutospacing="1" w:after="240" w:line="240" w:lineRule="auto"/>
        <w:ind w:left="714" w:hanging="357"/>
        <w:rPr>
          <w:rFonts w:cstheme="minorHAnsi"/>
        </w:rPr>
      </w:pPr>
      <w:r w:rsidRPr="006C2351">
        <w:rPr>
          <w:rFonts w:cstheme="minorHAnsi"/>
        </w:rPr>
        <w:t>Muss auch für Kinder ein negatives Testergebnis vorgelegt werden? Wenn ja, ab welchem Alter (auch für Babys)?</w:t>
      </w:r>
    </w:p>
    <w:p w:rsidR="006C2351" w:rsidRPr="006C2351" w:rsidRDefault="006C2351" w:rsidP="006C2351">
      <w:pPr>
        <w:numPr>
          <w:ilvl w:val="0"/>
          <w:numId w:val="47"/>
        </w:numPr>
        <w:spacing w:before="100" w:beforeAutospacing="1" w:after="240" w:line="240" w:lineRule="auto"/>
        <w:ind w:left="714" w:hanging="357"/>
        <w:rPr>
          <w:rFonts w:cstheme="minorHAnsi"/>
        </w:rPr>
      </w:pPr>
      <w:r w:rsidRPr="006C2351">
        <w:rPr>
          <w:rFonts w:cstheme="minorHAnsi"/>
        </w:rPr>
        <w:t>Wie verhält es sich mit Zweitwohnungsbesitzern? Nutzung mit oder ohne Corona-Test?</w:t>
      </w:r>
    </w:p>
    <w:p w:rsidR="006C2351" w:rsidRPr="006C2351" w:rsidRDefault="006C2351" w:rsidP="006C2351">
      <w:pPr>
        <w:numPr>
          <w:ilvl w:val="0"/>
          <w:numId w:val="47"/>
        </w:numPr>
        <w:spacing w:before="100" w:beforeAutospacing="1" w:after="240" w:line="240" w:lineRule="auto"/>
        <w:ind w:left="714" w:hanging="357"/>
        <w:rPr>
          <w:rFonts w:cstheme="minorHAnsi"/>
        </w:rPr>
      </w:pPr>
      <w:r w:rsidRPr="006C2351">
        <w:rPr>
          <w:rFonts w:cstheme="minorHAnsi"/>
        </w:rPr>
        <w:t xml:space="preserve">Wie verhält es sich </w:t>
      </w:r>
      <w:r>
        <w:rPr>
          <w:rFonts w:cstheme="minorHAnsi"/>
        </w:rPr>
        <w:t xml:space="preserve">mit Gästen, die bspw. heute </w:t>
      </w:r>
      <w:proofErr w:type="spellStart"/>
      <w:r>
        <w:rPr>
          <w:rFonts w:cstheme="minorHAnsi"/>
        </w:rPr>
        <w:t>an</w:t>
      </w:r>
      <w:r w:rsidRPr="006C2351">
        <w:rPr>
          <w:rFonts w:cstheme="minorHAnsi"/>
        </w:rPr>
        <w:t>isen</w:t>
      </w:r>
      <w:proofErr w:type="spellEnd"/>
      <w:r w:rsidRPr="006C2351">
        <w:rPr>
          <w:rFonts w:cstheme="minorHAnsi"/>
        </w:rPr>
        <w:t xml:space="preserve"> und deren Heimatgebiet in ein paar Tagen als Hochinzidenzgebiet deklariert wird? Dürfen diese Gäste bleiben bzw. müssen sie dann noch nachträglich einen Test machen? Die Gäste hätten sich dann ja in den letzten 14 Tagen in einem Hochinzidenzgebiet aufgehalten.</w:t>
      </w:r>
    </w:p>
    <w:p w:rsidR="006C2351" w:rsidRPr="006C2351" w:rsidRDefault="006C2351" w:rsidP="006C2351">
      <w:pPr>
        <w:pStyle w:val="StandardWeb"/>
        <w:spacing w:after="0" w:afterAutospacing="0"/>
        <w:rPr>
          <w:rFonts w:asciiTheme="minorHAnsi" w:hAnsiTheme="minorHAnsi" w:cstheme="minorHAnsi"/>
        </w:rPr>
      </w:pPr>
      <w:r w:rsidRPr="006C2351">
        <w:rPr>
          <w:rFonts w:asciiTheme="minorHAnsi" w:hAnsiTheme="minorHAnsi" w:cstheme="minorHAnsi"/>
        </w:rPr>
        <w:t xml:space="preserve">Der Tourismusverband Schleswig-Holstein e.V. (TVSH) konnte diese Anliegen nebst weiteren Themenfeldern aus anderen Regionen beim </w:t>
      </w:r>
      <w:proofErr w:type="spellStart"/>
      <w:r w:rsidRPr="006C2351">
        <w:rPr>
          <w:rFonts w:asciiTheme="minorHAnsi" w:hAnsiTheme="minorHAnsi" w:cstheme="minorHAnsi"/>
        </w:rPr>
        <w:t>Landeswirtschftsministerium</w:t>
      </w:r>
      <w:proofErr w:type="spellEnd"/>
      <w:r w:rsidRPr="006C2351">
        <w:rPr>
          <w:rFonts w:asciiTheme="minorHAnsi" w:hAnsiTheme="minorHAnsi" w:cstheme="minorHAnsi"/>
        </w:rPr>
        <w:t xml:space="preserve"> in Kiel platzieren. Jetzt kam die ausführliche Stellungnahme seitens des </w:t>
      </w:r>
      <w:proofErr w:type="spellStart"/>
      <w:r w:rsidRPr="006C2351">
        <w:rPr>
          <w:rFonts w:asciiTheme="minorHAnsi" w:hAnsiTheme="minorHAnsi" w:cstheme="minorHAnsi"/>
        </w:rPr>
        <w:t>Minsteriums</w:t>
      </w:r>
      <w:proofErr w:type="spellEnd"/>
      <w:r w:rsidRPr="006C2351">
        <w:rPr>
          <w:rFonts w:asciiTheme="minorHAnsi" w:hAnsiTheme="minorHAnsi" w:cstheme="minorHAnsi"/>
        </w:rPr>
        <w:t xml:space="preserve"> zu den genannten Punkten. Diese ist hier nachzulesen: </w:t>
      </w:r>
    </w:p>
    <w:p w:rsidR="006C2351" w:rsidRPr="006C2351" w:rsidRDefault="006C2351" w:rsidP="006C2351">
      <w:pPr>
        <w:pStyle w:val="StandardWeb"/>
        <w:rPr>
          <w:rFonts w:asciiTheme="minorHAnsi" w:hAnsiTheme="minorHAnsi" w:cstheme="minorHAnsi"/>
        </w:rPr>
      </w:pPr>
      <w:hyperlink r:id="rId10" w:history="1">
        <w:r w:rsidRPr="006C2351">
          <w:rPr>
            <w:rStyle w:val="Hyperlink"/>
            <w:rFonts w:asciiTheme="minorHAnsi" w:hAnsiTheme="minorHAnsi" w:cstheme="minorHAnsi"/>
          </w:rPr>
          <w:t>www.luebecker-bucht-partner.de/files/download/Wimi-SH_Anlage-RS-78_Anschreiben_Einreise-aus-Hochinzidenzgebieten_20201009.pdf</w:t>
        </w:r>
      </w:hyperlink>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Wir hoffen hiermit für mehr Transparenz bei Ihnen gesorgt zu haben. Sollten Sie weitere Fragen haben, lassen Sie uns diese gerne zukommen. Wir werden uns dann um eine Antwort bemühen.</w:t>
      </w:r>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 xml:space="preserve">Bleiben Sie gesund, Ihr André </w:t>
      </w:r>
      <w:proofErr w:type="spellStart"/>
      <w:r w:rsidRPr="006C2351">
        <w:rPr>
          <w:rFonts w:asciiTheme="minorHAnsi" w:hAnsiTheme="minorHAnsi" w:cstheme="minorHAnsi"/>
        </w:rPr>
        <w:t>Rosinski</w:t>
      </w:r>
      <w:proofErr w:type="spellEnd"/>
    </w:p>
    <w:p w:rsidR="006C2351" w:rsidRPr="006C2351" w:rsidRDefault="006C2351" w:rsidP="006C2351">
      <w:pPr>
        <w:pStyle w:val="StandardWeb"/>
        <w:rPr>
          <w:rFonts w:asciiTheme="minorHAnsi" w:hAnsiTheme="minorHAnsi" w:cstheme="minorHAnsi"/>
        </w:rPr>
      </w:pPr>
      <w:r w:rsidRPr="006C2351">
        <w:rPr>
          <w:rFonts w:asciiTheme="minorHAnsi" w:hAnsiTheme="minorHAnsi" w:cstheme="minorHAnsi"/>
        </w:rPr>
        <w:t>Vorstand der Tourismus-Agentur Lübecker Bucht</w:t>
      </w:r>
    </w:p>
    <w:p w:rsidR="006C2351" w:rsidRDefault="006C2351" w:rsidP="006C2351">
      <w:pPr>
        <w:pStyle w:val="StandardWeb"/>
        <w:spacing w:before="720" w:beforeAutospacing="0" w:line="360" w:lineRule="atLeast"/>
        <w:rPr>
          <w:rFonts w:asciiTheme="minorHAnsi" w:hAnsiTheme="minorHAnsi" w:cstheme="minorHAnsi"/>
        </w:rPr>
      </w:pPr>
      <w:r w:rsidRPr="006C2351">
        <w:rPr>
          <w:rFonts w:asciiTheme="minorHAnsi" w:hAnsiTheme="minorHAnsi" w:cstheme="minorHAnsi"/>
        </w:rPr>
        <w:t>Tel. +49 04503 / 7794-111 | Fax +49 04503 / 7794-200</w:t>
      </w:r>
      <w:r w:rsidRPr="006C2351">
        <w:rPr>
          <w:rFonts w:asciiTheme="minorHAnsi" w:hAnsiTheme="minorHAnsi" w:cstheme="minorHAnsi"/>
        </w:rPr>
        <w:br/>
      </w:r>
      <w:hyperlink r:id="rId11" w:history="1">
        <w:r w:rsidRPr="006C2351">
          <w:rPr>
            <w:rStyle w:val="Hyperlink"/>
            <w:rFonts w:asciiTheme="minorHAnsi" w:hAnsiTheme="minorHAnsi" w:cstheme="minorHAnsi"/>
          </w:rPr>
          <w:t>arosinski@luebecker-bucht-ostsee.de</w:t>
        </w:r>
      </w:hyperlink>
      <w:r w:rsidRPr="006C2351">
        <w:rPr>
          <w:rFonts w:asciiTheme="minorHAnsi" w:hAnsiTheme="minorHAnsi" w:cstheme="minorHAnsi"/>
        </w:rPr>
        <w:br/>
      </w:r>
      <w:hyperlink r:id="rId12" w:history="1">
        <w:r w:rsidRPr="006C2351">
          <w:rPr>
            <w:rStyle w:val="Hyperlink"/>
            <w:rFonts w:asciiTheme="minorHAnsi" w:hAnsiTheme="minorHAnsi" w:cstheme="minorHAnsi"/>
          </w:rPr>
          <w:t>www.luebecker-bucht-partner.de</w:t>
        </w:r>
      </w:hyperlink>
      <w:r w:rsidRPr="006C2351">
        <w:rPr>
          <w:rFonts w:asciiTheme="minorHAnsi" w:hAnsiTheme="minorHAnsi" w:cstheme="minorHAnsi"/>
        </w:rPr>
        <w:br/>
      </w:r>
      <w:r w:rsidRPr="006C2351">
        <w:rPr>
          <w:rFonts w:asciiTheme="minorHAnsi" w:hAnsiTheme="minorHAnsi" w:cstheme="minorHAnsi"/>
        </w:rPr>
        <w:br/>
        <w:t>Tourismus-Agentur Lübecker Bucht</w:t>
      </w:r>
      <w:r w:rsidRPr="006C2351">
        <w:rPr>
          <w:rFonts w:asciiTheme="minorHAnsi" w:hAnsiTheme="minorHAnsi" w:cstheme="minorHAnsi"/>
        </w:rPr>
        <w:br/>
        <w:t xml:space="preserve">D - 23683 </w:t>
      </w:r>
      <w:proofErr w:type="spellStart"/>
      <w:r w:rsidRPr="006C2351">
        <w:rPr>
          <w:rFonts w:asciiTheme="minorHAnsi" w:hAnsiTheme="minorHAnsi" w:cstheme="minorHAnsi"/>
        </w:rPr>
        <w:t>Scharbeutz</w:t>
      </w:r>
      <w:proofErr w:type="spellEnd"/>
      <w:r w:rsidRPr="006C2351">
        <w:rPr>
          <w:rFonts w:asciiTheme="minorHAnsi" w:hAnsiTheme="minorHAnsi" w:cstheme="minorHAnsi"/>
        </w:rPr>
        <w:t xml:space="preserve"> | Strandallee 134</w:t>
      </w:r>
      <w:r w:rsidRPr="006C2351">
        <w:rPr>
          <w:rFonts w:asciiTheme="minorHAnsi" w:hAnsiTheme="minorHAnsi" w:cstheme="minorHAnsi"/>
        </w:rPr>
        <w:br/>
      </w:r>
      <w:r w:rsidRPr="006C2351">
        <w:rPr>
          <w:rFonts w:asciiTheme="minorHAnsi" w:hAnsiTheme="minorHAnsi" w:cstheme="minorHAnsi"/>
        </w:rPr>
        <w:br/>
        <w:t>Die Tourismus-Agentur Lübecker Bucht ist eine Anstalt öffentlichen Rechts der Stadt Neustadt in Holstein und der Gemei</w:t>
      </w:r>
      <w:r>
        <w:rPr>
          <w:rFonts w:asciiTheme="minorHAnsi" w:hAnsiTheme="minorHAnsi" w:cstheme="minorHAnsi"/>
        </w:rPr>
        <w:t xml:space="preserve">nden </w:t>
      </w:r>
      <w:proofErr w:type="spellStart"/>
      <w:r>
        <w:rPr>
          <w:rFonts w:asciiTheme="minorHAnsi" w:hAnsiTheme="minorHAnsi" w:cstheme="minorHAnsi"/>
        </w:rPr>
        <w:t>Scharbeutz</w:t>
      </w:r>
      <w:proofErr w:type="spellEnd"/>
      <w:r>
        <w:rPr>
          <w:rFonts w:asciiTheme="minorHAnsi" w:hAnsiTheme="minorHAnsi" w:cstheme="minorHAnsi"/>
        </w:rPr>
        <w:t xml:space="preserve"> und </w:t>
      </w:r>
      <w:proofErr w:type="spellStart"/>
      <w:r>
        <w:rPr>
          <w:rFonts w:asciiTheme="minorHAnsi" w:hAnsiTheme="minorHAnsi" w:cstheme="minorHAnsi"/>
        </w:rPr>
        <w:t>Sierksdorf.</w:t>
      </w:r>
      <w:proofErr w:type="spellEnd"/>
    </w:p>
    <w:p w:rsidR="006C2351" w:rsidRPr="006C2351" w:rsidRDefault="006C2351" w:rsidP="006C2351">
      <w:pPr>
        <w:pStyle w:val="StandardWeb"/>
        <w:spacing w:before="720" w:beforeAutospacing="0" w:line="360" w:lineRule="atLeast"/>
        <w:rPr>
          <w:rFonts w:asciiTheme="minorHAnsi" w:hAnsiTheme="minorHAnsi" w:cstheme="minorHAnsi"/>
        </w:rPr>
      </w:pPr>
      <w:r w:rsidRPr="006C2351">
        <w:rPr>
          <w:rFonts w:asciiTheme="minorHAnsi" w:hAnsiTheme="minorHAnsi" w:cstheme="minorHAnsi"/>
        </w:rPr>
        <w:t xml:space="preserve">Vorstand: André </w:t>
      </w:r>
      <w:proofErr w:type="spellStart"/>
      <w:r w:rsidRPr="006C2351">
        <w:rPr>
          <w:rFonts w:asciiTheme="minorHAnsi" w:hAnsiTheme="minorHAnsi" w:cstheme="minorHAnsi"/>
        </w:rPr>
        <w:t>Rosinski</w:t>
      </w:r>
      <w:proofErr w:type="spellEnd"/>
      <w:r w:rsidRPr="006C2351">
        <w:rPr>
          <w:rFonts w:asciiTheme="minorHAnsi" w:hAnsiTheme="minorHAnsi" w:cstheme="minorHAnsi"/>
        </w:rPr>
        <w:t xml:space="preserve"> | Steuer-Nr. 22/299/03043 | </w:t>
      </w:r>
      <w:proofErr w:type="spellStart"/>
      <w:r w:rsidRPr="006C2351">
        <w:rPr>
          <w:rFonts w:asciiTheme="minorHAnsi" w:hAnsiTheme="minorHAnsi" w:cstheme="minorHAnsi"/>
        </w:rPr>
        <w:t>USt-IDNr</w:t>
      </w:r>
      <w:proofErr w:type="spellEnd"/>
      <w:r w:rsidRPr="006C2351">
        <w:rPr>
          <w:rFonts w:asciiTheme="minorHAnsi" w:hAnsiTheme="minorHAnsi" w:cstheme="minorHAnsi"/>
        </w:rPr>
        <w:t>. DE289111337</w:t>
      </w:r>
      <w:r w:rsidRPr="006C2351">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75pt"/>
        </w:pict>
      </w:r>
    </w:p>
    <w:sectPr w:rsidR="006C2351" w:rsidRPr="006C2351" w:rsidSect="003C012F">
      <w:head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C2" w:rsidRDefault="00D76FC2" w:rsidP="003C7394">
      <w:pPr>
        <w:spacing w:after="0" w:line="240" w:lineRule="auto"/>
      </w:pPr>
      <w:r>
        <w:separator/>
      </w:r>
    </w:p>
  </w:endnote>
  <w:endnote w:type="continuationSeparator" w:id="0">
    <w:p w:rsidR="00D76FC2" w:rsidRDefault="00D76FC2" w:rsidP="003C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C2" w:rsidRDefault="00D76FC2" w:rsidP="003C7394">
      <w:pPr>
        <w:spacing w:after="0" w:line="240" w:lineRule="auto"/>
      </w:pPr>
      <w:r>
        <w:separator/>
      </w:r>
    </w:p>
  </w:footnote>
  <w:footnote w:type="continuationSeparator" w:id="0">
    <w:p w:rsidR="00D76FC2" w:rsidRDefault="00D76FC2" w:rsidP="003C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94" w:rsidRPr="003C7394" w:rsidRDefault="009E0381">
    <w:pPr>
      <w:pStyle w:val="Kopfzeile"/>
      <w:rPr>
        <w:b/>
        <w:color w:val="FF0000"/>
      </w:rPr>
    </w:pPr>
    <w:r>
      <w:rPr>
        <w:b/>
        <w:color w:val="FF0000"/>
      </w:rPr>
      <w:t xml:space="preserve">Sonder-Newsletter vom </w:t>
    </w:r>
    <w:r w:rsidR="006C2351">
      <w:rPr>
        <w:b/>
        <w:color w:val="FF0000"/>
      </w:rPr>
      <w:t>09</w:t>
    </w:r>
    <w:r w:rsidR="00D11C00">
      <w:rPr>
        <w:b/>
        <w:color w:val="FF0000"/>
      </w:rPr>
      <w:t>.10</w:t>
    </w:r>
    <w:r w:rsidR="003C7394" w:rsidRPr="003C7394">
      <w:rPr>
        <w:b/>
        <w:color w:val="FF000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911"/>
    <w:multiLevelType w:val="multilevel"/>
    <w:tmpl w:val="A13C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EC8"/>
    <w:multiLevelType w:val="multilevel"/>
    <w:tmpl w:val="3FD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D290A"/>
    <w:multiLevelType w:val="multilevel"/>
    <w:tmpl w:val="2CB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05552"/>
    <w:multiLevelType w:val="multilevel"/>
    <w:tmpl w:val="051A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E7CB0"/>
    <w:multiLevelType w:val="multilevel"/>
    <w:tmpl w:val="69CE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B3BBC"/>
    <w:multiLevelType w:val="multilevel"/>
    <w:tmpl w:val="B47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0090B"/>
    <w:multiLevelType w:val="multilevel"/>
    <w:tmpl w:val="5C1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522FB"/>
    <w:multiLevelType w:val="multilevel"/>
    <w:tmpl w:val="6090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D2C08"/>
    <w:multiLevelType w:val="multilevel"/>
    <w:tmpl w:val="E682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40D96"/>
    <w:multiLevelType w:val="multilevel"/>
    <w:tmpl w:val="E98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643DC"/>
    <w:multiLevelType w:val="multilevel"/>
    <w:tmpl w:val="07D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A7E8B"/>
    <w:multiLevelType w:val="multilevel"/>
    <w:tmpl w:val="EFB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96DAF"/>
    <w:multiLevelType w:val="multilevel"/>
    <w:tmpl w:val="1FB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07960"/>
    <w:multiLevelType w:val="multilevel"/>
    <w:tmpl w:val="726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3A548F"/>
    <w:multiLevelType w:val="multilevel"/>
    <w:tmpl w:val="83B2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84270D"/>
    <w:multiLevelType w:val="multilevel"/>
    <w:tmpl w:val="893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01FD5"/>
    <w:multiLevelType w:val="multilevel"/>
    <w:tmpl w:val="DBB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796E6C"/>
    <w:multiLevelType w:val="multilevel"/>
    <w:tmpl w:val="F07A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9172B"/>
    <w:multiLevelType w:val="multilevel"/>
    <w:tmpl w:val="101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FE1B3D"/>
    <w:multiLevelType w:val="multilevel"/>
    <w:tmpl w:val="423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9357EB"/>
    <w:multiLevelType w:val="multilevel"/>
    <w:tmpl w:val="19E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303265"/>
    <w:multiLevelType w:val="multilevel"/>
    <w:tmpl w:val="F442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184C30"/>
    <w:multiLevelType w:val="multilevel"/>
    <w:tmpl w:val="1A76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C643AE"/>
    <w:multiLevelType w:val="multilevel"/>
    <w:tmpl w:val="710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711A2"/>
    <w:multiLevelType w:val="multilevel"/>
    <w:tmpl w:val="741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DA1A8B"/>
    <w:multiLevelType w:val="multilevel"/>
    <w:tmpl w:val="0E6E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4D4BB5"/>
    <w:multiLevelType w:val="multilevel"/>
    <w:tmpl w:val="23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3C0A4B"/>
    <w:multiLevelType w:val="multilevel"/>
    <w:tmpl w:val="17A4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DA0DAB"/>
    <w:multiLevelType w:val="multilevel"/>
    <w:tmpl w:val="0BD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F54695"/>
    <w:multiLevelType w:val="multilevel"/>
    <w:tmpl w:val="FA9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471410"/>
    <w:multiLevelType w:val="multilevel"/>
    <w:tmpl w:val="DCA8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2612DF"/>
    <w:multiLevelType w:val="multilevel"/>
    <w:tmpl w:val="322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027416"/>
    <w:multiLevelType w:val="multilevel"/>
    <w:tmpl w:val="87D0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E3353"/>
    <w:multiLevelType w:val="multilevel"/>
    <w:tmpl w:val="470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1A61F1"/>
    <w:multiLevelType w:val="multilevel"/>
    <w:tmpl w:val="4F20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861F30"/>
    <w:multiLevelType w:val="multilevel"/>
    <w:tmpl w:val="7CC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9D28A5"/>
    <w:multiLevelType w:val="multilevel"/>
    <w:tmpl w:val="0FA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BD1959"/>
    <w:multiLevelType w:val="multilevel"/>
    <w:tmpl w:val="2C4A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383A2C"/>
    <w:multiLevelType w:val="multilevel"/>
    <w:tmpl w:val="D95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82C44"/>
    <w:multiLevelType w:val="multilevel"/>
    <w:tmpl w:val="D28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7B096D"/>
    <w:multiLevelType w:val="multilevel"/>
    <w:tmpl w:val="96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85729F"/>
    <w:multiLevelType w:val="multilevel"/>
    <w:tmpl w:val="41F6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C04B8"/>
    <w:multiLevelType w:val="multilevel"/>
    <w:tmpl w:val="7C3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D502F"/>
    <w:multiLevelType w:val="multilevel"/>
    <w:tmpl w:val="E86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612E07"/>
    <w:multiLevelType w:val="multilevel"/>
    <w:tmpl w:val="01C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C163EC"/>
    <w:multiLevelType w:val="multilevel"/>
    <w:tmpl w:val="276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9B4865"/>
    <w:multiLevelType w:val="multilevel"/>
    <w:tmpl w:val="377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3"/>
  </w:num>
  <w:num w:numId="3">
    <w:abstractNumId w:val="45"/>
  </w:num>
  <w:num w:numId="4">
    <w:abstractNumId w:val="1"/>
  </w:num>
  <w:num w:numId="5">
    <w:abstractNumId w:val="20"/>
  </w:num>
  <w:num w:numId="6">
    <w:abstractNumId w:val="42"/>
  </w:num>
  <w:num w:numId="7">
    <w:abstractNumId w:val="17"/>
  </w:num>
  <w:num w:numId="8">
    <w:abstractNumId w:val="0"/>
  </w:num>
  <w:num w:numId="9">
    <w:abstractNumId w:val="44"/>
  </w:num>
  <w:num w:numId="10">
    <w:abstractNumId w:val="34"/>
  </w:num>
  <w:num w:numId="11">
    <w:abstractNumId w:val="23"/>
  </w:num>
  <w:num w:numId="12">
    <w:abstractNumId w:val="4"/>
  </w:num>
  <w:num w:numId="13">
    <w:abstractNumId w:val="8"/>
  </w:num>
  <w:num w:numId="14">
    <w:abstractNumId w:val="31"/>
  </w:num>
  <w:num w:numId="15">
    <w:abstractNumId w:val="5"/>
  </w:num>
  <w:num w:numId="16">
    <w:abstractNumId w:val="11"/>
  </w:num>
  <w:num w:numId="17">
    <w:abstractNumId w:val="2"/>
  </w:num>
  <w:num w:numId="18">
    <w:abstractNumId w:val="39"/>
  </w:num>
  <w:num w:numId="19">
    <w:abstractNumId w:val="40"/>
  </w:num>
  <w:num w:numId="20">
    <w:abstractNumId w:val="37"/>
  </w:num>
  <w:num w:numId="21">
    <w:abstractNumId w:val="29"/>
  </w:num>
  <w:num w:numId="22">
    <w:abstractNumId w:val="3"/>
  </w:num>
  <w:num w:numId="23">
    <w:abstractNumId w:val="30"/>
  </w:num>
  <w:num w:numId="24">
    <w:abstractNumId w:val="36"/>
  </w:num>
  <w:num w:numId="25">
    <w:abstractNumId w:val="15"/>
  </w:num>
  <w:num w:numId="26">
    <w:abstractNumId w:val="9"/>
  </w:num>
  <w:num w:numId="27">
    <w:abstractNumId w:val="25"/>
  </w:num>
  <w:num w:numId="28">
    <w:abstractNumId w:val="46"/>
  </w:num>
  <w:num w:numId="29">
    <w:abstractNumId w:val="22"/>
  </w:num>
  <w:num w:numId="30">
    <w:abstractNumId w:val="6"/>
  </w:num>
  <w:num w:numId="31">
    <w:abstractNumId w:val="28"/>
  </w:num>
  <w:num w:numId="32">
    <w:abstractNumId w:val="33"/>
  </w:num>
  <w:num w:numId="33">
    <w:abstractNumId w:val="19"/>
  </w:num>
  <w:num w:numId="34">
    <w:abstractNumId w:val="12"/>
  </w:num>
  <w:num w:numId="35">
    <w:abstractNumId w:val="10"/>
  </w:num>
  <w:num w:numId="36">
    <w:abstractNumId w:val="18"/>
  </w:num>
  <w:num w:numId="37">
    <w:abstractNumId w:val="14"/>
  </w:num>
  <w:num w:numId="38">
    <w:abstractNumId w:val="24"/>
  </w:num>
  <w:num w:numId="39">
    <w:abstractNumId w:val="38"/>
  </w:num>
  <w:num w:numId="40">
    <w:abstractNumId w:val="16"/>
  </w:num>
  <w:num w:numId="41">
    <w:abstractNumId w:val="13"/>
  </w:num>
  <w:num w:numId="42">
    <w:abstractNumId w:val="27"/>
  </w:num>
  <w:num w:numId="43">
    <w:abstractNumId w:val="26"/>
  </w:num>
  <w:num w:numId="44">
    <w:abstractNumId w:val="41"/>
  </w:num>
  <w:num w:numId="45">
    <w:abstractNumId w:val="21"/>
  </w:num>
  <w:num w:numId="46">
    <w:abstractNumId w:val="7"/>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394"/>
    <w:rsid w:val="00031BC5"/>
    <w:rsid w:val="0009308C"/>
    <w:rsid w:val="000E1C21"/>
    <w:rsid w:val="00106BF0"/>
    <w:rsid w:val="00133802"/>
    <w:rsid w:val="00134B2B"/>
    <w:rsid w:val="00140ECA"/>
    <w:rsid w:val="00146D12"/>
    <w:rsid w:val="001B3CBF"/>
    <w:rsid w:val="001D4D90"/>
    <w:rsid w:val="00213222"/>
    <w:rsid w:val="00223C45"/>
    <w:rsid w:val="00246253"/>
    <w:rsid w:val="0025549D"/>
    <w:rsid w:val="0029043A"/>
    <w:rsid w:val="002B3466"/>
    <w:rsid w:val="002F34FF"/>
    <w:rsid w:val="00301115"/>
    <w:rsid w:val="00347462"/>
    <w:rsid w:val="0038523D"/>
    <w:rsid w:val="003C012F"/>
    <w:rsid w:val="003C61C2"/>
    <w:rsid w:val="003C7394"/>
    <w:rsid w:val="004420CC"/>
    <w:rsid w:val="004A1722"/>
    <w:rsid w:val="004F7A21"/>
    <w:rsid w:val="00507F04"/>
    <w:rsid w:val="005131B1"/>
    <w:rsid w:val="005D73A6"/>
    <w:rsid w:val="006661FB"/>
    <w:rsid w:val="006738BC"/>
    <w:rsid w:val="006C2351"/>
    <w:rsid w:val="00717DF6"/>
    <w:rsid w:val="00744914"/>
    <w:rsid w:val="0077647A"/>
    <w:rsid w:val="0078047B"/>
    <w:rsid w:val="007819A0"/>
    <w:rsid w:val="00781AD7"/>
    <w:rsid w:val="007F2538"/>
    <w:rsid w:val="0080298A"/>
    <w:rsid w:val="008473CA"/>
    <w:rsid w:val="0085416B"/>
    <w:rsid w:val="008B1B34"/>
    <w:rsid w:val="008F222A"/>
    <w:rsid w:val="009300CE"/>
    <w:rsid w:val="009E0381"/>
    <w:rsid w:val="009E283B"/>
    <w:rsid w:val="009F49CF"/>
    <w:rsid w:val="00A21487"/>
    <w:rsid w:val="00A26167"/>
    <w:rsid w:val="00A3227C"/>
    <w:rsid w:val="00AA5502"/>
    <w:rsid w:val="00AC640D"/>
    <w:rsid w:val="00B95AFB"/>
    <w:rsid w:val="00BD1C82"/>
    <w:rsid w:val="00C3511D"/>
    <w:rsid w:val="00C43539"/>
    <w:rsid w:val="00C46821"/>
    <w:rsid w:val="00C64BEF"/>
    <w:rsid w:val="00C769C9"/>
    <w:rsid w:val="00C94EB0"/>
    <w:rsid w:val="00CD2967"/>
    <w:rsid w:val="00CE2A2E"/>
    <w:rsid w:val="00D11C00"/>
    <w:rsid w:val="00D16C64"/>
    <w:rsid w:val="00D452E1"/>
    <w:rsid w:val="00D533B7"/>
    <w:rsid w:val="00D76FC2"/>
    <w:rsid w:val="00D80177"/>
    <w:rsid w:val="00DB1753"/>
    <w:rsid w:val="00E15FE9"/>
    <w:rsid w:val="00E37CA9"/>
    <w:rsid w:val="00E73B21"/>
    <w:rsid w:val="00E82887"/>
    <w:rsid w:val="00F0788C"/>
    <w:rsid w:val="00F152BC"/>
    <w:rsid w:val="00FA72AA"/>
    <w:rsid w:val="00FE2978"/>
    <w:rsid w:val="00FE45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1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394"/>
    <w:rPr>
      <w:color w:val="0000FF"/>
      <w:u w:val="single"/>
    </w:rPr>
  </w:style>
  <w:style w:type="paragraph" w:customStyle="1" w:styleId="intro">
    <w:name w:val="intro"/>
    <w:basedOn w:val="Standar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7394"/>
    <w:rPr>
      <w:b/>
      <w:bCs/>
    </w:rPr>
  </w:style>
  <w:style w:type="paragraph" w:styleId="Sprechblasentext">
    <w:name w:val="Balloon Text"/>
    <w:basedOn w:val="Standard"/>
    <w:link w:val="SprechblasentextZchn"/>
    <w:uiPriority w:val="99"/>
    <w:semiHidden/>
    <w:unhideWhenUsed/>
    <w:rsid w:val="003C73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394"/>
    <w:rPr>
      <w:rFonts w:ascii="Tahoma" w:hAnsi="Tahoma" w:cs="Tahoma"/>
      <w:sz w:val="16"/>
      <w:szCs w:val="16"/>
    </w:rPr>
  </w:style>
  <w:style w:type="paragraph" w:styleId="Kopfzeile">
    <w:name w:val="header"/>
    <w:basedOn w:val="Standard"/>
    <w:link w:val="KopfzeileZchn"/>
    <w:uiPriority w:val="99"/>
    <w:semiHidden/>
    <w:unhideWhenUsed/>
    <w:rsid w:val="003C73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7394"/>
  </w:style>
  <w:style w:type="paragraph" w:styleId="Fuzeile">
    <w:name w:val="footer"/>
    <w:basedOn w:val="Standard"/>
    <w:link w:val="FuzeileZchn"/>
    <w:uiPriority w:val="99"/>
    <w:semiHidden/>
    <w:unhideWhenUsed/>
    <w:rsid w:val="003C73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7394"/>
  </w:style>
  <w:style w:type="character" w:styleId="BesuchterHyperlink">
    <w:name w:val="FollowedHyperlink"/>
    <w:basedOn w:val="Absatz-Standardschriftart"/>
    <w:uiPriority w:val="99"/>
    <w:semiHidden/>
    <w:unhideWhenUsed/>
    <w:rsid w:val="007819A0"/>
    <w:rPr>
      <w:color w:val="800080" w:themeColor="followedHyperlink"/>
      <w:u w:val="single"/>
    </w:rPr>
  </w:style>
  <w:style w:type="character" w:styleId="Hervorhebung">
    <w:name w:val="Emphasis"/>
    <w:basedOn w:val="Absatz-Standardschriftart"/>
    <w:uiPriority w:val="20"/>
    <w:qFormat/>
    <w:rsid w:val="009F49CF"/>
    <w:rPr>
      <w:i/>
      <w:iCs/>
    </w:rPr>
  </w:style>
</w:styles>
</file>

<file path=word/webSettings.xml><?xml version="1.0" encoding="utf-8"?>
<w:webSettings xmlns:r="http://schemas.openxmlformats.org/officeDocument/2006/relationships" xmlns:w="http://schemas.openxmlformats.org/wordprocessingml/2006/main">
  <w:divs>
    <w:div w:id="42364168">
      <w:bodyDiv w:val="1"/>
      <w:marLeft w:val="0"/>
      <w:marRight w:val="0"/>
      <w:marTop w:val="0"/>
      <w:marBottom w:val="0"/>
      <w:divBdr>
        <w:top w:val="none" w:sz="0" w:space="0" w:color="auto"/>
        <w:left w:val="none" w:sz="0" w:space="0" w:color="auto"/>
        <w:bottom w:val="none" w:sz="0" w:space="0" w:color="auto"/>
        <w:right w:val="none" w:sz="0" w:space="0" w:color="auto"/>
      </w:divBdr>
    </w:div>
    <w:div w:id="63919394">
      <w:bodyDiv w:val="1"/>
      <w:marLeft w:val="0"/>
      <w:marRight w:val="0"/>
      <w:marTop w:val="0"/>
      <w:marBottom w:val="0"/>
      <w:divBdr>
        <w:top w:val="none" w:sz="0" w:space="0" w:color="auto"/>
        <w:left w:val="none" w:sz="0" w:space="0" w:color="auto"/>
        <w:bottom w:val="none" w:sz="0" w:space="0" w:color="auto"/>
        <w:right w:val="none" w:sz="0" w:space="0" w:color="auto"/>
      </w:divBdr>
    </w:div>
    <w:div w:id="119343382">
      <w:bodyDiv w:val="1"/>
      <w:marLeft w:val="0"/>
      <w:marRight w:val="0"/>
      <w:marTop w:val="0"/>
      <w:marBottom w:val="0"/>
      <w:divBdr>
        <w:top w:val="none" w:sz="0" w:space="0" w:color="auto"/>
        <w:left w:val="none" w:sz="0" w:space="0" w:color="auto"/>
        <w:bottom w:val="none" w:sz="0" w:space="0" w:color="auto"/>
        <w:right w:val="none" w:sz="0" w:space="0" w:color="auto"/>
      </w:divBdr>
    </w:div>
    <w:div w:id="182792434">
      <w:bodyDiv w:val="1"/>
      <w:marLeft w:val="0"/>
      <w:marRight w:val="0"/>
      <w:marTop w:val="0"/>
      <w:marBottom w:val="0"/>
      <w:divBdr>
        <w:top w:val="none" w:sz="0" w:space="0" w:color="auto"/>
        <w:left w:val="none" w:sz="0" w:space="0" w:color="auto"/>
        <w:bottom w:val="none" w:sz="0" w:space="0" w:color="auto"/>
        <w:right w:val="none" w:sz="0" w:space="0" w:color="auto"/>
      </w:divBdr>
    </w:div>
    <w:div w:id="271009857">
      <w:bodyDiv w:val="1"/>
      <w:marLeft w:val="0"/>
      <w:marRight w:val="0"/>
      <w:marTop w:val="0"/>
      <w:marBottom w:val="0"/>
      <w:divBdr>
        <w:top w:val="none" w:sz="0" w:space="0" w:color="auto"/>
        <w:left w:val="none" w:sz="0" w:space="0" w:color="auto"/>
        <w:bottom w:val="none" w:sz="0" w:space="0" w:color="auto"/>
        <w:right w:val="none" w:sz="0" w:space="0" w:color="auto"/>
      </w:divBdr>
    </w:div>
    <w:div w:id="280428687">
      <w:bodyDiv w:val="1"/>
      <w:marLeft w:val="0"/>
      <w:marRight w:val="0"/>
      <w:marTop w:val="0"/>
      <w:marBottom w:val="0"/>
      <w:divBdr>
        <w:top w:val="none" w:sz="0" w:space="0" w:color="auto"/>
        <w:left w:val="none" w:sz="0" w:space="0" w:color="auto"/>
        <w:bottom w:val="none" w:sz="0" w:space="0" w:color="auto"/>
        <w:right w:val="none" w:sz="0" w:space="0" w:color="auto"/>
      </w:divBdr>
    </w:div>
    <w:div w:id="417215299">
      <w:bodyDiv w:val="1"/>
      <w:marLeft w:val="0"/>
      <w:marRight w:val="0"/>
      <w:marTop w:val="0"/>
      <w:marBottom w:val="0"/>
      <w:divBdr>
        <w:top w:val="none" w:sz="0" w:space="0" w:color="auto"/>
        <w:left w:val="none" w:sz="0" w:space="0" w:color="auto"/>
        <w:bottom w:val="none" w:sz="0" w:space="0" w:color="auto"/>
        <w:right w:val="none" w:sz="0" w:space="0" w:color="auto"/>
      </w:divBdr>
    </w:div>
    <w:div w:id="463041364">
      <w:bodyDiv w:val="1"/>
      <w:marLeft w:val="0"/>
      <w:marRight w:val="0"/>
      <w:marTop w:val="0"/>
      <w:marBottom w:val="0"/>
      <w:divBdr>
        <w:top w:val="none" w:sz="0" w:space="0" w:color="auto"/>
        <w:left w:val="none" w:sz="0" w:space="0" w:color="auto"/>
        <w:bottom w:val="none" w:sz="0" w:space="0" w:color="auto"/>
        <w:right w:val="none" w:sz="0" w:space="0" w:color="auto"/>
      </w:divBdr>
    </w:div>
    <w:div w:id="691298254">
      <w:bodyDiv w:val="1"/>
      <w:marLeft w:val="0"/>
      <w:marRight w:val="0"/>
      <w:marTop w:val="0"/>
      <w:marBottom w:val="0"/>
      <w:divBdr>
        <w:top w:val="none" w:sz="0" w:space="0" w:color="auto"/>
        <w:left w:val="none" w:sz="0" w:space="0" w:color="auto"/>
        <w:bottom w:val="none" w:sz="0" w:space="0" w:color="auto"/>
        <w:right w:val="none" w:sz="0" w:space="0" w:color="auto"/>
      </w:divBdr>
    </w:div>
    <w:div w:id="745146270">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804079518">
      <w:bodyDiv w:val="1"/>
      <w:marLeft w:val="0"/>
      <w:marRight w:val="0"/>
      <w:marTop w:val="0"/>
      <w:marBottom w:val="0"/>
      <w:divBdr>
        <w:top w:val="none" w:sz="0" w:space="0" w:color="auto"/>
        <w:left w:val="none" w:sz="0" w:space="0" w:color="auto"/>
        <w:bottom w:val="none" w:sz="0" w:space="0" w:color="auto"/>
        <w:right w:val="none" w:sz="0" w:space="0" w:color="auto"/>
      </w:divBdr>
    </w:div>
    <w:div w:id="876353667">
      <w:bodyDiv w:val="1"/>
      <w:marLeft w:val="0"/>
      <w:marRight w:val="0"/>
      <w:marTop w:val="0"/>
      <w:marBottom w:val="0"/>
      <w:divBdr>
        <w:top w:val="none" w:sz="0" w:space="0" w:color="auto"/>
        <w:left w:val="none" w:sz="0" w:space="0" w:color="auto"/>
        <w:bottom w:val="none" w:sz="0" w:space="0" w:color="auto"/>
        <w:right w:val="none" w:sz="0" w:space="0" w:color="auto"/>
      </w:divBdr>
    </w:div>
    <w:div w:id="895749707">
      <w:bodyDiv w:val="1"/>
      <w:marLeft w:val="0"/>
      <w:marRight w:val="0"/>
      <w:marTop w:val="0"/>
      <w:marBottom w:val="0"/>
      <w:divBdr>
        <w:top w:val="none" w:sz="0" w:space="0" w:color="auto"/>
        <w:left w:val="none" w:sz="0" w:space="0" w:color="auto"/>
        <w:bottom w:val="none" w:sz="0" w:space="0" w:color="auto"/>
        <w:right w:val="none" w:sz="0" w:space="0" w:color="auto"/>
      </w:divBdr>
    </w:div>
    <w:div w:id="964577932">
      <w:bodyDiv w:val="1"/>
      <w:marLeft w:val="0"/>
      <w:marRight w:val="0"/>
      <w:marTop w:val="0"/>
      <w:marBottom w:val="0"/>
      <w:divBdr>
        <w:top w:val="none" w:sz="0" w:space="0" w:color="auto"/>
        <w:left w:val="none" w:sz="0" w:space="0" w:color="auto"/>
        <w:bottom w:val="none" w:sz="0" w:space="0" w:color="auto"/>
        <w:right w:val="none" w:sz="0" w:space="0" w:color="auto"/>
      </w:divBdr>
    </w:div>
    <w:div w:id="1108546033">
      <w:bodyDiv w:val="1"/>
      <w:marLeft w:val="0"/>
      <w:marRight w:val="0"/>
      <w:marTop w:val="0"/>
      <w:marBottom w:val="0"/>
      <w:divBdr>
        <w:top w:val="none" w:sz="0" w:space="0" w:color="auto"/>
        <w:left w:val="none" w:sz="0" w:space="0" w:color="auto"/>
        <w:bottom w:val="none" w:sz="0" w:space="0" w:color="auto"/>
        <w:right w:val="none" w:sz="0" w:space="0" w:color="auto"/>
      </w:divBdr>
    </w:div>
    <w:div w:id="1237587793">
      <w:bodyDiv w:val="1"/>
      <w:marLeft w:val="0"/>
      <w:marRight w:val="0"/>
      <w:marTop w:val="0"/>
      <w:marBottom w:val="0"/>
      <w:divBdr>
        <w:top w:val="none" w:sz="0" w:space="0" w:color="auto"/>
        <w:left w:val="none" w:sz="0" w:space="0" w:color="auto"/>
        <w:bottom w:val="none" w:sz="0" w:space="0" w:color="auto"/>
        <w:right w:val="none" w:sz="0" w:space="0" w:color="auto"/>
      </w:divBdr>
    </w:div>
    <w:div w:id="1377319720">
      <w:bodyDiv w:val="1"/>
      <w:marLeft w:val="0"/>
      <w:marRight w:val="0"/>
      <w:marTop w:val="0"/>
      <w:marBottom w:val="0"/>
      <w:divBdr>
        <w:top w:val="none" w:sz="0" w:space="0" w:color="auto"/>
        <w:left w:val="none" w:sz="0" w:space="0" w:color="auto"/>
        <w:bottom w:val="none" w:sz="0" w:space="0" w:color="auto"/>
        <w:right w:val="none" w:sz="0" w:space="0" w:color="auto"/>
      </w:divBdr>
    </w:div>
    <w:div w:id="1446190222">
      <w:bodyDiv w:val="1"/>
      <w:marLeft w:val="0"/>
      <w:marRight w:val="0"/>
      <w:marTop w:val="0"/>
      <w:marBottom w:val="0"/>
      <w:divBdr>
        <w:top w:val="none" w:sz="0" w:space="0" w:color="auto"/>
        <w:left w:val="none" w:sz="0" w:space="0" w:color="auto"/>
        <w:bottom w:val="none" w:sz="0" w:space="0" w:color="auto"/>
        <w:right w:val="none" w:sz="0" w:space="0" w:color="auto"/>
      </w:divBdr>
    </w:div>
    <w:div w:id="1623422317">
      <w:bodyDiv w:val="1"/>
      <w:marLeft w:val="0"/>
      <w:marRight w:val="0"/>
      <w:marTop w:val="0"/>
      <w:marBottom w:val="0"/>
      <w:divBdr>
        <w:top w:val="none" w:sz="0" w:space="0" w:color="auto"/>
        <w:left w:val="none" w:sz="0" w:space="0" w:color="auto"/>
        <w:bottom w:val="none" w:sz="0" w:space="0" w:color="auto"/>
        <w:right w:val="none" w:sz="0" w:space="0" w:color="auto"/>
      </w:divBdr>
    </w:div>
    <w:div w:id="1665618978">
      <w:bodyDiv w:val="1"/>
      <w:marLeft w:val="0"/>
      <w:marRight w:val="0"/>
      <w:marTop w:val="0"/>
      <w:marBottom w:val="0"/>
      <w:divBdr>
        <w:top w:val="none" w:sz="0" w:space="0" w:color="auto"/>
        <w:left w:val="none" w:sz="0" w:space="0" w:color="auto"/>
        <w:bottom w:val="none" w:sz="0" w:space="0" w:color="auto"/>
        <w:right w:val="none" w:sz="0" w:space="0" w:color="auto"/>
      </w:divBdr>
    </w:div>
    <w:div w:id="1710497183">
      <w:bodyDiv w:val="1"/>
      <w:marLeft w:val="0"/>
      <w:marRight w:val="0"/>
      <w:marTop w:val="0"/>
      <w:marBottom w:val="0"/>
      <w:divBdr>
        <w:top w:val="none" w:sz="0" w:space="0" w:color="auto"/>
        <w:left w:val="none" w:sz="0" w:space="0" w:color="auto"/>
        <w:bottom w:val="none" w:sz="0" w:space="0" w:color="auto"/>
        <w:right w:val="none" w:sz="0" w:space="0" w:color="auto"/>
      </w:divBdr>
    </w:div>
    <w:div w:id="1833443685">
      <w:bodyDiv w:val="1"/>
      <w:marLeft w:val="0"/>
      <w:marRight w:val="0"/>
      <w:marTop w:val="0"/>
      <w:marBottom w:val="0"/>
      <w:divBdr>
        <w:top w:val="none" w:sz="0" w:space="0" w:color="auto"/>
        <w:left w:val="none" w:sz="0" w:space="0" w:color="auto"/>
        <w:bottom w:val="none" w:sz="0" w:space="0" w:color="auto"/>
        <w:right w:val="none" w:sz="0" w:space="0" w:color="auto"/>
      </w:divBdr>
    </w:div>
    <w:div w:id="1863933766">
      <w:bodyDiv w:val="1"/>
      <w:marLeft w:val="0"/>
      <w:marRight w:val="0"/>
      <w:marTop w:val="0"/>
      <w:marBottom w:val="0"/>
      <w:divBdr>
        <w:top w:val="none" w:sz="0" w:space="0" w:color="auto"/>
        <w:left w:val="none" w:sz="0" w:space="0" w:color="auto"/>
        <w:bottom w:val="none" w:sz="0" w:space="0" w:color="auto"/>
        <w:right w:val="none" w:sz="0" w:space="0" w:color="auto"/>
      </w:divBdr>
    </w:div>
    <w:div w:id="20561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letter.luebecker-bucht-ostsee.de/c/34472913/9804e1394-1fo0ue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ewsletter.luebecker-bucht-ostsee.de/c/34472879/9804e1394-1fo0u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osinski@luebecker-bucht-ostse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ewsletter.luebecker-bucht-ostsee.de/c/34473719/9804e1394-1fo0ueg" TargetMode="External"/><Relationship Id="rId4" Type="http://schemas.openxmlformats.org/officeDocument/2006/relationships/webSettings" Target="webSettings.xml"/><Relationship Id="rId9" Type="http://schemas.openxmlformats.org/officeDocument/2006/relationships/hyperlink" Target="http://newsletter.luebecker-bucht-ostsee.de/c/34473081/9804e1394-1fo0ueg"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3472</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2020-10-10T08:25:00Z</dcterms:created>
  <dcterms:modified xsi:type="dcterms:W3CDTF">2020-10-10T08:25:00Z</dcterms:modified>
</cp:coreProperties>
</file>