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94" w:rsidRDefault="00717DF6" w:rsidP="003C7394">
      <w:pPr>
        <w:spacing w:before="100" w:beforeAutospacing="1" w:after="100" w:afterAutospacing="1" w:line="420" w:lineRule="atLeast"/>
        <w:rPr>
          <w:rFonts w:eastAsia="Times New Roman" w:cstheme="minorHAnsi"/>
          <w:b/>
          <w:bCs/>
          <w:color w:val="000000"/>
          <w:sz w:val="27"/>
          <w:szCs w:val="27"/>
          <w:lang w:eastAsia="de-DE"/>
        </w:rPr>
      </w:pPr>
      <w:r w:rsidRPr="00D11C00">
        <w:rPr>
          <w:rFonts w:eastAsia="Times New Roman" w:cstheme="minorHAnsi"/>
          <w:b/>
          <w:bCs/>
          <w:noProof/>
          <w:color w:val="000000"/>
          <w:sz w:val="27"/>
          <w:szCs w:val="27"/>
          <w:lang w:eastAsia="de-DE"/>
        </w:rPr>
        <w:drawing>
          <wp:inline distT="0" distB="0" distL="0" distR="0">
            <wp:extent cx="2647619" cy="571429"/>
            <wp:effectExtent l="19050" t="0" r="331" b="0"/>
            <wp:docPr id="1" name="Grafik 0" descr="logo-luebecker-bucht-claim-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uebecker-bucht-claim-2020.png"/>
                    <pic:cNvPicPr/>
                  </pic:nvPicPr>
                  <pic:blipFill>
                    <a:blip r:embed="rId7" cstate="print"/>
                    <a:stretch>
                      <a:fillRect/>
                    </a:stretch>
                  </pic:blipFill>
                  <pic:spPr>
                    <a:xfrm>
                      <a:off x="0" y="0"/>
                      <a:ext cx="2647619" cy="571429"/>
                    </a:xfrm>
                    <a:prstGeom prst="rect">
                      <a:avLst/>
                    </a:prstGeom>
                  </pic:spPr>
                </pic:pic>
              </a:graphicData>
            </a:graphic>
          </wp:inline>
        </w:drawing>
      </w:r>
    </w:p>
    <w:p w:rsidR="00A3209C" w:rsidRPr="00A3209C" w:rsidRDefault="00A3209C" w:rsidP="00A3209C">
      <w:pPr>
        <w:pStyle w:val="intro"/>
        <w:spacing w:line="420" w:lineRule="atLeast"/>
        <w:rPr>
          <w:rFonts w:asciiTheme="minorHAnsi" w:hAnsiTheme="minorHAnsi" w:cstheme="minorHAnsi"/>
          <w:b/>
          <w:bCs/>
          <w:sz w:val="27"/>
          <w:szCs w:val="27"/>
        </w:rPr>
      </w:pPr>
      <w:r w:rsidRPr="00A3209C">
        <w:rPr>
          <w:rStyle w:val="Fett"/>
          <w:rFonts w:asciiTheme="minorHAnsi" w:hAnsiTheme="minorHAnsi" w:cstheme="minorHAnsi"/>
          <w:sz w:val="27"/>
          <w:szCs w:val="27"/>
        </w:rPr>
        <w:t>Liebe Partner der Lübecker Bucht,</w:t>
      </w:r>
    </w:p>
    <w:p w:rsidR="00A3209C" w:rsidRPr="00A3209C" w:rsidRDefault="00A3209C" w:rsidP="00A3209C">
      <w:pPr>
        <w:pStyle w:val="p1"/>
        <w:rPr>
          <w:rFonts w:asciiTheme="minorHAnsi" w:hAnsiTheme="minorHAnsi" w:cstheme="minorHAnsi"/>
        </w:rPr>
      </w:pPr>
      <w:r w:rsidRPr="00A3209C">
        <w:rPr>
          <w:rStyle w:val="s1"/>
          <w:rFonts w:asciiTheme="minorHAnsi" w:hAnsiTheme="minorHAnsi" w:cstheme="minorHAnsi"/>
        </w:rPr>
        <w:t>mit dieser Ausgabe unseres Corona-Newsletters informieren wir Sie zur Verlängerung des Lockdowns und der aktuell geltenden Verordnung, die bis zum 31. Januar 2021 gültig ist.</w:t>
      </w:r>
    </w:p>
    <w:p w:rsidR="00A3209C" w:rsidRPr="00A3209C" w:rsidRDefault="00A3209C" w:rsidP="00A3209C">
      <w:pPr>
        <w:pStyle w:val="p1"/>
        <w:rPr>
          <w:rFonts w:asciiTheme="minorHAnsi" w:hAnsiTheme="minorHAnsi" w:cstheme="minorHAnsi"/>
        </w:rPr>
      </w:pPr>
      <w:r w:rsidRPr="00A3209C">
        <w:rPr>
          <w:rStyle w:val="s1"/>
          <w:rFonts w:asciiTheme="minorHAnsi" w:hAnsiTheme="minorHAnsi" w:cstheme="minorHAnsi"/>
        </w:rPr>
        <w:t xml:space="preserve">Zudem leiten wir Ihnen einen aktualisierten Überblick zu den verschiedenen Corona-Hilfen und zu weiteren aktuellen Entwicklungen, zusammengestellt von der </w:t>
      </w:r>
      <w:proofErr w:type="spellStart"/>
      <w:r w:rsidRPr="00A3209C">
        <w:rPr>
          <w:rStyle w:val="s1"/>
          <w:rFonts w:asciiTheme="minorHAnsi" w:hAnsiTheme="minorHAnsi" w:cstheme="minorHAnsi"/>
        </w:rPr>
        <w:t>Treurat</w:t>
      </w:r>
      <w:proofErr w:type="spellEnd"/>
      <w:r w:rsidRPr="00A3209C">
        <w:rPr>
          <w:rStyle w:val="s1"/>
          <w:rFonts w:asciiTheme="minorHAnsi" w:hAnsiTheme="minorHAnsi" w:cstheme="minorHAnsi"/>
        </w:rPr>
        <w:t xml:space="preserve"> GmbH in Kiel, weiter. Abschließend gehen wir kurz auf derzeit kursierende Prognosen zu möglichen Lockerungen und dem Re-Start des Tourismus ein. </w:t>
      </w:r>
    </w:p>
    <w:p w:rsidR="00A3209C" w:rsidRPr="00A3209C" w:rsidRDefault="00A3209C" w:rsidP="00A3209C">
      <w:pPr>
        <w:pStyle w:val="StandardWeb"/>
        <w:rPr>
          <w:rFonts w:asciiTheme="minorHAnsi" w:hAnsiTheme="minorHAnsi" w:cstheme="minorHAnsi"/>
        </w:rPr>
      </w:pPr>
      <w:r w:rsidRPr="00A3209C">
        <w:rPr>
          <w:rStyle w:val="Fett"/>
          <w:rFonts w:asciiTheme="minorHAnsi" w:hAnsiTheme="minorHAnsi" w:cstheme="minorHAnsi"/>
        </w:rPr>
        <w:t xml:space="preserve">Verlängerung des Lockdowns und aktuelle Verordnung </w:t>
      </w:r>
      <w:r w:rsidRPr="00A3209C">
        <w:rPr>
          <w:rStyle w:val="Hervorhebung"/>
          <w:rFonts w:asciiTheme="minorHAnsi" w:hAnsiTheme="minorHAnsi" w:cstheme="minorHAnsi"/>
        </w:rPr>
        <w:t xml:space="preserve">(Quelle: </w:t>
      </w:r>
      <w:hyperlink r:id="rId8" w:history="1">
        <w:r w:rsidRPr="00A3209C">
          <w:rPr>
            <w:rStyle w:val="Hyperlink"/>
            <w:rFonts w:asciiTheme="minorHAnsi" w:hAnsiTheme="minorHAnsi" w:cstheme="minorHAnsi"/>
            <w:i/>
            <w:iCs/>
          </w:rPr>
          <w:t>www.schleswig-holstein.de</w:t>
        </w:r>
      </w:hyperlink>
      <w:r w:rsidRPr="00A3209C">
        <w:rPr>
          <w:rStyle w:val="Hervorhebung"/>
          <w:rFonts w:asciiTheme="minorHAnsi" w:hAnsiTheme="minorHAnsi" w:cstheme="minorHAnsi"/>
        </w:rPr>
        <w:t>)</w:t>
      </w:r>
    </w:p>
    <w:p w:rsidR="00A3209C" w:rsidRPr="00A3209C" w:rsidRDefault="00A3209C" w:rsidP="00A3209C">
      <w:pPr>
        <w:numPr>
          <w:ilvl w:val="0"/>
          <w:numId w:val="13"/>
        </w:numPr>
        <w:spacing w:before="100" w:beforeAutospacing="1" w:after="120" w:line="240" w:lineRule="auto"/>
        <w:ind w:left="714" w:hanging="357"/>
        <w:rPr>
          <w:rFonts w:cstheme="minorHAnsi"/>
        </w:rPr>
      </w:pPr>
      <w:r w:rsidRPr="00A3209C">
        <w:rPr>
          <w:rFonts w:cstheme="minorHAnsi"/>
        </w:rPr>
        <w:t xml:space="preserve">Mit der Ersatzverkündung der Landesverordnung zur Bekämpfung des </w:t>
      </w:r>
      <w:proofErr w:type="spellStart"/>
      <w:r w:rsidRPr="00A3209C">
        <w:rPr>
          <w:rFonts w:cstheme="minorHAnsi"/>
        </w:rPr>
        <w:t>Coronavirus</w:t>
      </w:r>
      <w:proofErr w:type="spellEnd"/>
      <w:r w:rsidRPr="00A3209C">
        <w:rPr>
          <w:rFonts w:cstheme="minorHAnsi"/>
        </w:rPr>
        <w:t xml:space="preserve"> SARS-CoV-2, die für den Zeitraum 11. bis 31. Januar 2021 gültig ist, wurde der </w:t>
      </w:r>
      <w:proofErr w:type="spellStart"/>
      <w:r w:rsidRPr="00A3209C">
        <w:rPr>
          <w:rFonts w:cstheme="minorHAnsi"/>
        </w:rPr>
        <w:t>Lockdown</w:t>
      </w:r>
      <w:proofErr w:type="spellEnd"/>
      <w:r w:rsidRPr="00A3209C">
        <w:rPr>
          <w:rFonts w:cstheme="minorHAnsi"/>
        </w:rPr>
        <w:t xml:space="preserve"> verlängert.</w:t>
      </w:r>
    </w:p>
    <w:p w:rsidR="00A3209C" w:rsidRPr="00A3209C" w:rsidRDefault="00A3209C" w:rsidP="00A3209C">
      <w:pPr>
        <w:numPr>
          <w:ilvl w:val="0"/>
          <w:numId w:val="13"/>
        </w:numPr>
        <w:spacing w:before="100" w:beforeAutospacing="1" w:after="100" w:afterAutospacing="1" w:line="240" w:lineRule="auto"/>
        <w:rPr>
          <w:rFonts w:cstheme="minorHAnsi"/>
        </w:rPr>
      </w:pPr>
      <w:r w:rsidRPr="00A3209C">
        <w:rPr>
          <w:rFonts w:cstheme="minorHAnsi"/>
        </w:rPr>
        <w:t xml:space="preserve">Sie finden die Verordnung in vollumfänglicher Form auf unserer Infoseite zur </w:t>
      </w:r>
      <w:proofErr w:type="spellStart"/>
      <w:r w:rsidRPr="00A3209C">
        <w:rPr>
          <w:rFonts w:cstheme="minorHAnsi"/>
        </w:rPr>
        <w:t>Coronapandemie</w:t>
      </w:r>
      <w:proofErr w:type="spellEnd"/>
      <w:r w:rsidRPr="00A3209C">
        <w:rPr>
          <w:rFonts w:cstheme="minorHAnsi"/>
        </w:rPr>
        <w:t xml:space="preserve"> in der dort integrierten Downloadbox: </w:t>
      </w:r>
      <w:hyperlink r:id="rId9" w:history="1">
        <w:r w:rsidRPr="00A3209C">
          <w:rPr>
            <w:rStyle w:val="Hyperlink"/>
            <w:rFonts w:cstheme="minorHAnsi"/>
          </w:rPr>
          <w:t>www.luebecker-bucht-ostsee.de/corona-virus</w:t>
        </w:r>
      </w:hyperlink>
    </w:p>
    <w:p w:rsidR="00A3209C" w:rsidRPr="00A3209C" w:rsidRDefault="00A3209C" w:rsidP="00A3209C">
      <w:pPr>
        <w:pStyle w:val="StandardWeb"/>
        <w:rPr>
          <w:rFonts w:asciiTheme="minorHAnsi" w:hAnsiTheme="minorHAnsi" w:cstheme="minorHAnsi"/>
        </w:rPr>
      </w:pPr>
      <w:r w:rsidRPr="00A3209C">
        <w:rPr>
          <w:rStyle w:val="Fett"/>
          <w:rFonts w:asciiTheme="minorHAnsi" w:hAnsiTheme="minorHAnsi" w:cstheme="minorHAnsi"/>
        </w:rPr>
        <w:t xml:space="preserve">Übersicht Corona-Hilfen </w:t>
      </w:r>
      <w:r w:rsidRPr="00A3209C">
        <w:rPr>
          <w:rStyle w:val="Hervorhebung"/>
          <w:rFonts w:asciiTheme="minorHAnsi" w:hAnsiTheme="minorHAnsi" w:cstheme="minorHAnsi"/>
        </w:rPr>
        <w:t>(Quelle: Rundschreiben des TVSH vom 11.01.2021)</w:t>
      </w:r>
    </w:p>
    <w:p w:rsidR="00A3209C" w:rsidRPr="00A3209C" w:rsidRDefault="00A3209C" w:rsidP="00A3209C">
      <w:pPr>
        <w:numPr>
          <w:ilvl w:val="0"/>
          <w:numId w:val="14"/>
        </w:numPr>
        <w:spacing w:before="100" w:beforeAutospacing="1" w:after="100" w:afterAutospacing="1" w:line="240" w:lineRule="auto"/>
        <w:rPr>
          <w:rFonts w:cstheme="minorHAnsi"/>
        </w:rPr>
      </w:pPr>
      <w:r w:rsidRPr="00A3209C">
        <w:rPr>
          <w:rFonts w:cstheme="minorHAnsi"/>
        </w:rPr>
        <w:t xml:space="preserve">Eine Aktualisierung zu den verschiedenen Corona-Hilfen und zu weiteren aktuellen Entwicklungen, zusammengestellt von der </w:t>
      </w:r>
      <w:proofErr w:type="spellStart"/>
      <w:r w:rsidRPr="00A3209C">
        <w:rPr>
          <w:rFonts w:cstheme="minorHAnsi"/>
        </w:rPr>
        <w:t>Treurat</w:t>
      </w:r>
      <w:proofErr w:type="spellEnd"/>
      <w:r w:rsidRPr="00A3209C">
        <w:rPr>
          <w:rFonts w:cstheme="minorHAnsi"/>
        </w:rPr>
        <w:t xml:space="preserve"> GmbH in Kiel, finden Sie hier: </w:t>
      </w:r>
      <w:hyperlink r:id="rId10" w:history="1">
        <w:r w:rsidRPr="00A3209C">
          <w:rPr>
            <w:rStyle w:val="Hyperlink"/>
            <w:rFonts w:cstheme="minorHAnsi"/>
          </w:rPr>
          <w:t>www.luebecker-bucht-partner.de/files/download/TVSH-Rundschreiben-101-20210111.pdf</w:t>
        </w:r>
      </w:hyperlink>
    </w:p>
    <w:p w:rsidR="00A3209C" w:rsidRPr="00A3209C" w:rsidRDefault="00A3209C" w:rsidP="00A3209C">
      <w:pPr>
        <w:pStyle w:val="StandardWeb"/>
        <w:rPr>
          <w:rFonts w:asciiTheme="minorHAnsi" w:hAnsiTheme="minorHAnsi" w:cstheme="minorHAnsi"/>
        </w:rPr>
      </w:pPr>
      <w:r w:rsidRPr="00A3209C">
        <w:rPr>
          <w:rStyle w:val="Fett"/>
          <w:rFonts w:asciiTheme="minorHAnsi" w:hAnsiTheme="minorHAnsi" w:cstheme="minorHAnsi"/>
        </w:rPr>
        <w:t xml:space="preserve">Kursierende Prognosen zum Re-Start </w:t>
      </w:r>
      <w:r w:rsidRPr="00A3209C">
        <w:rPr>
          <w:rStyle w:val="Hervorhebung"/>
          <w:rFonts w:asciiTheme="minorHAnsi" w:hAnsiTheme="minorHAnsi" w:cstheme="minorHAnsi"/>
        </w:rPr>
        <w:t xml:space="preserve">(Quellen: </w:t>
      </w:r>
      <w:hyperlink r:id="rId11" w:history="1">
        <w:r w:rsidRPr="00A3209C">
          <w:rPr>
            <w:rStyle w:val="Hyperlink"/>
            <w:rFonts w:asciiTheme="minorHAnsi" w:hAnsiTheme="minorHAnsi" w:cstheme="minorHAnsi"/>
            <w:i/>
            <w:iCs/>
          </w:rPr>
          <w:t>www.welt.de</w:t>
        </w:r>
      </w:hyperlink>
      <w:r w:rsidRPr="00A3209C">
        <w:rPr>
          <w:rStyle w:val="Hervorhebung"/>
          <w:rFonts w:asciiTheme="minorHAnsi" w:hAnsiTheme="minorHAnsi" w:cstheme="minorHAnsi"/>
        </w:rPr>
        <w:t xml:space="preserve">, </w:t>
      </w:r>
      <w:hyperlink r:id="rId12" w:history="1">
        <w:r w:rsidRPr="00A3209C">
          <w:rPr>
            <w:rStyle w:val="Hyperlink"/>
            <w:rFonts w:asciiTheme="minorHAnsi" w:hAnsiTheme="minorHAnsi" w:cstheme="minorHAnsi"/>
            <w:i/>
            <w:iCs/>
          </w:rPr>
          <w:t>www.n-tv.de</w:t>
        </w:r>
      </w:hyperlink>
      <w:r w:rsidRPr="00A3209C">
        <w:rPr>
          <w:rStyle w:val="Hervorhebung"/>
          <w:rFonts w:asciiTheme="minorHAnsi" w:hAnsiTheme="minorHAnsi" w:cstheme="minorHAnsi"/>
        </w:rPr>
        <w:t>)</w:t>
      </w:r>
    </w:p>
    <w:p w:rsidR="00A3209C" w:rsidRPr="00A3209C" w:rsidRDefault="00A3209C" w:rsidP="00A3209C">
      <w:pPr>
        <w:numPr>
          <w:ilvl w:val="0"/>
          <w:numId w:val="15"/>
        </w:numPr>
        <w:spacing w:before="100" w:beforeAutospacing="1" w:after="120" w:line="240" w:lineRule="auto"/>
        <w:ind w:left="714" w:hanging="357"/>
        <w:rPr>
          <w:rFonts w:cstheme="minorHAnsi"/>
        </w:rPr>
      </w:pPr>
      <w:r w:rsidRPr="00A3209C">
        <w:rPr>
          <w:rFonts w:cstheme="minorHAnsi"/>
        </w:rPr>
        <w:t xml:space="preserve">Für wann Lockerungen und ein Re-Start des Tourismus möglich sein könnten, dazu haben sich kürzlich mit Prognosen sowohl Ministerpräsident Daniel Günther als auch Thomas </w:t>
      </w:r>
      <w:proofErr w:type="spellStart"/>
      <w:r w:rsidRPr="00A3209C">
        <w:rPr>
          <w:rFonts w:cstheme="minorHAnsi"/>
        </w:rPr>
        <w:t>Bareiß</w:t>
      </w:r>
      <w:proofErr w:type="spellEnd"/>
      <w:r w:rsidRPr="00A3209C">
        <w:rPr>
          <w:rFonts w:cstheme="minorHAnsi"/>
        </w:rPr>
        <w:t>, Tourismus-Beauftragter der Bundesregierung, geäußert.</w:t>
      </w:r>
    </w:p>
    <w:p w:rsidR="00A3209C" w:rsidRPr="00A3209C" w:rsidRDefault="00A3209C" w:rsidP="00A3209C">
      <w:pPr>
        <w:numPr>
          <w:ilvl w:val="0"/>
          <w:numId w:val="15"/>
        </w:numPr>
        <w:spacing w:before="100" w:beforeAutospacing="1" w:after="120" w:line="240" w:lineRule="auto"/>
        <w:ind w:left="714" w:hanging="357"/>
        <w:rPr>
          <w:rFonts w:cstheme="minorHAnsi"/>
        </w:rPr>
      </w:pPr>
      <w:r w:rsidRPr="00A3209C">
        <w:rPr>
          <w:rFonts w:cstheme="minorHAnsi"/>
        </w:rPr>
        <w:t>Laut Medienaussagen hoffe Ministerpräsident Daniel Günther ab Anfang Februar auf nennenswerte Lockerungen in Schleswig-Holstein.</w:t>
      </w:r>
    </w:p>
    <w:p w:rsidR="00A3209C" w:rsidRPr="00A3209C" w:rsidRDefault="00A3209C" w:rsidP="00A3209C">
      <w:pPr>
        <w:numPr>
          <w:ilvl w:val="0"/>
          <w:numId w:val="15"/>
        </w:numPr>
        <w:spacing w:before="100" w:beforeAutospacing="1" w:after="120" w:line="240" w:lineRule="auto"/>
        <w:ind w:left="714" w:hanging="357"/>
        <w:rPr>
          <w:rFonts w:cstheme="minorHAnsi"/>
        </w:rPr>
      </w:pPr>
      <w:proofErr w:type="spellStart"/>
      <w:r w:rsidRPr="00A3209C">
        <w:rPr>
          <w:rFonts w:cstheme="minorHAnsi"/>
        </w:rPr>
        <w:t>Bareiß</w:t>
      </w:r>
      <w:proofErr w:type="spellEnd"/>
      <w:r w:rsidRPr="00A3209C">
        <w:rPr>
          <w:rFonts w:cstheme="minorHAnsi"/>
        </w:rPr>
        <w:t xml:space="preserve"> glaube, dass es für Reisen ab den Pfingstferien wieder besser werden könne und hofft, dass dann der Sommer ein ganz großer Reisezeitraum werde.</w:t>
      </w:r>
    </w:p>
    <w:p w:rsidR="00A3209C" w:rsidRPr="00A3209C" w:rsidRDefault="00A3209C" w:rsidP="00A3209C">
      <w:pPr>
        <w:numPr>
          <w:ilvl w:val="0"/>
          <w:numId w:val="15"/>
        </w:numPr>
        <w:spacing w:before="100" w:beforeAutospacing="1" w:after="120" w:line="240" w:lineRule="auto"/>
        <w:ind w:left="714" w:hanging="357"/>
        <w:rPr>
          <w:rFonts w:cstheme="minorHAnsi"/>
        </w:rPr>
      </w:pPr>
      <w:r w:rsidRPr="00A3209C">
        <w:rPr>
          <w:rFonts w:cstheme="minorHAnsi"/>
        </w:rPr>
        <w:t>Links zu den entsprechenden Medienaussagen finden Sie hier:</w:t>
      </w:r>
    </w:p>
    <w:p w:rsidR="00A3209C" w:rsidRPr="00A3209C" w:rsidRDefault="00A3209C" w:rsidP="00A3209C">
      <w:pPr>
        <w:numPr>
          <w:ilvl w:val="0"/>
          <w:numId w:val="15"/>
        </w:numPr>
        <w:spacing w:before="100" w:beforeAutospacing="1" w:after="120" w:line="240" w:lineRule="auto"/>
        <w:ind w:left="714" w:hanging="357"/>
        <w:rPr>
          <w:rFonts w:cstheme="minorHAnsi"/>
        </w:rPr>
      </w:pPr>
      <w:hyperlink r:id="rId13" w:history="1">
        <w:r w:rsidRPr="00A3209C">
          <w:rPr>
            <w:rStyle w:val="Hyperlink"/>
            <w:rFonts w:cstheme="minorHAnsi"/>
          </w:rPr>
          <w:t>www.welt.de/regionales/hamburg/article223816594/Guenther-hofft-auf-Corona-Lockerungen-im-Februar.html</w:t>
        </w:r>
      </w:hyperlink>
    </w:p>
    <w:p w:rsidR="00A3209C" w:rsidRPr="00A3209C" w:rsidRDefault="00A3209C" w:rsidP="00A3209C">
      <w:pPr>
        <w:numPr>
          <w:ilvl w:val="0"/>
          <w:numId w:val="15"/>
        </w:numPr>
        <w:spacing w:before="100" w:beforeAutospacing="1" w:after="120" w:line="240" w:lineRule="auto"/>
        <w:ind w:left="714" w:hanging="357"/>
        <w:rPr>
          <w:rFonts w:cstheme="minorHAnsi"/>
        </w:rPr>
      </w:pPr>
      <w:hyperlink r:id="rId14" w:history="1">
        <w:r w:rsidRPr="00A3209C">
          <w:rPr>
            <w:rStyle w:val="Hyperlink"/>
            <w:rFonts w:cstheme="minorHAnsi"/>
          </w:rPr>
          <w:t>www.n-tv.de/politik/Ab-Pfingstferien-wird-Reisen-wieder-besser-article22283077.html</w:t>
        </w:r>
      </w:hyperlink>
      <w:r w:rsidRPr="00A3209C">
        <w:rPr>
          <w:rFonts w:cstheme="minorHAnsi"/>
        </w:rPr>
        <w:t xml:space="preserve"> </w:t>
      </w:r>
    </w:p>
    <w:p w:rsidR="00A3209C" w:rsidRPr="00A3209C" w:rsidRDefault="00A3209C" w:rsidP="00A3209C">
      <w:pPr>
        <w:numPr>
          <w:ilvl w:val="0"/>
          <w:numId w:val="15"/>
        </w:numPr>
        <w:spacing w:before="100" w:beforeAutospacing="1" w:after="100" w:afterAutospacing="1" w:line="240" w:lineRule="auto"/>
        <w:rPr>
          <w:rFonts w:cstheme="minorHAnsi"/>
        </w:rPr>
      </w:pPr>
      <w:r w:rsidRPr="00A3209C">
        <w:rPr>
          <w:rFonts w:cstheme="minorHAnsi"/>
        </w:rPr>
        <w:t>Am 25. Januar 2021 werden sich die Ministerpräsidenten der Länder und die Bundeskanzlerin erneut besprechen und im Abgleich mit der aktuellen Infektionsentwicklung abstimmen und beschließen, wie es nach dem 31.01.2021 weiter gehen soll. Erst auf Basis dieser Beschlüsse wird sich verlässlich der Februar 2021 planen lassen.</w:t>
      </w:r>
    </w:p>
    <w:p w:rsidR="00A3209C" w:rsidRPr="00A3209C" w:rsidRDefault="00A3209C" w:rsidP="00A3209C">
      <w:pPr>
        <w:pStyle w:val="StandardWeb"/>
        <w:rPr>
          <w:rFonts w:asciiTheme="minorHAnsi" w:hAnsiTheme="minorHAnsi" w:cstheme="minorHAnsi"/>
        </w:rPr>
      </w:pPr>
      <w:r w:rsidRPr="00A3209C">
        <w:rPr>
          <w:rFonts w:asciiTheme="minorHAnsi" w:hAnsiTheme="minorHAnsi" w:cstheme="minorHAnsi"/>
        </w:rPr>
        <w:lastRenderedPageBreak/>
        <w:t>Wir halten Sie auf dem Laufenden.</w:t>
      </w:r>
    </w:p>
    <w:p w:rsidR="00A3209C" w:rsidRPr="00A3209C" w:rsidRDefault="00A3209C" w:rsidP="00A3209C">
      <w:pPr>
        <w:pStyle w:val="StandardWeb"/>
        <w:rPr>
          <w:rFonts w:asciiTheme="minorHAnsi" w:hAnsiTheme="minorHAnsi" w:cstheme="minorHAnsi"/>
        </w:rPr>
      </w:pPr>
      <w:r w:rsidRPr="00A3209C">
        <w:rPr>
          <w:rFonts w:asciiTheme="minorHAnsi" w:hAnsiTheme="minorHAnsi" w:cstheme="minorHAnsi"/>
        </w:rPr>
        <w:t xml:space="preserve">Bleiben Sie zuversichtlich, Ihr André </w:t>
      </w:r>
      <w:proofErr w:type="spellStart"/>
      <w:r w:rsidRPr="00A3209C">
        <w:rPr>
          <w:rFonts w:asciiTheme="minorHAnsi" w:hAnsiTheme="minorHAnsi" w:cstheme="minorHAnsi"/>
        </w:rPr>
        <w:t>Rosinski</w:t>
      </w:r>
      <w:proofErr w:type="spellEnd"/>
    </w:p>
    <w:p w:rsidR="00A3209C" w:rsidRPr="00A3209C" w:rsidRDefault="00A3209C" w:rsidP="00A3209C">
      <w:pPr>
        <w:pStyle w:val="StandardWeb"/>
        <w:rPr>
          <w:rFonts w:asciiTheme="minorHAnsi" w:hAnsiTheme="minorHAnsi" w:cstheme="minorHAnsi"/>
        </w:rPr>
      </w:pPr>
      <w:r w:rsidRPr="00A3209C">
        <w:rPr>
          <w:rFonts w:asciiTheme="minorHAnsi" w:hAnsiTheme="minorHAnsi" w:cstheme="minorHAnsi"/>
        </w:rPr>
        <w:t>Vorstand der Tourismus-Agentur Lübecker Bucht</w:t>
      </w:r>
    </w:p>
    <w:p w:rsidR="00A3209C" w:rsidRPr="00A3209C" w:rsidRDefault="00A3209C" w:rsidP="00A3209C">
      <w:pPr>
        <w:pStyle w:val="StandardWeb"/>
        <w:spacing w:before="720" w:beforeAutospacing="0" w:line="360" w:lineRule="atLeast"/>
        <w:rPr>
          <w:rFonts w:asciiTheme="minorHAnsi" w:hAnsiTheme="minorHAnsi" w:cstheme="minorHAnsi"/>
        </w:rPr>
      </w:pPr>
      <w:r w:rsidRPr="00A3209C">
        <w:rPr>
          <w:rFonts w:asciiTheme="minorHAnsi" w:hAnsiTheme="minorHAnsi" w:cstheme="minorHAnsi"/>
        </w:rPr>
        <w:t>Tel. +49 04503 / 7794-111 | Fax +49 04503 / 7794-200</w:t>
      </w:r>
      <w:r w:rsidRPr="00A3209C">
        <w:rPr>
          <w:rFonts w:asciiTheme="minorHAnsi" w:hAnsiTheme="minorHAnsi" w:cstheme="minorHAnsi"/>
        </w:rPr>
        <w:br/>
      </w:r>
      <w:hyperlink r:id="rId15" w:history="1">
        <w:r w:rsidRPr="00A3209C">
          <w:rPr>
            <w:rStyle w:val="Hyperlink"/>
            <w:rFonts w:asciiTheme="minorHAnsi" w:hAnsiTheme="minorHAnsi" w:cstheme="minorHAnsi"/>
          </w:rPr>
          <w:t>arosinski@luebecker-bucht-ostsee.de</w:t>
        </w:r>
      </w:hyperlink>
      <w:r w:rsidRPr="00A3209C">
        <w:rPr>
          <w:rFonts w:asciiTheme="minorHAnsi" w:hAnsiTheme="minorHAnsi" w:cstheme="minorHAnsi"/>
        </w:rPr>
        <w:br/>
      </w:r>
      <w:hyperlink r:id="rId16" w:history="1">
        <w:r w:rsidRPr="00A3209C">
          <w:rPr>
            <w:rStyle w:val="Hyperlink"/>
            <w:rFonts w:asciiTheme="minorHAnsi" w:hAnsiTheme="minorHAnsi" w:cstheme="minorHAnsi"/>
          </w:rPr>
          <w:t>www.luebecker-bucht-partner.de</w:t>
        </w:r>
      </w:hyperlink>
      <w:r w:rsidRPr="00A3209C">
        <w:rPr>
          <w:rFonts w:asciiTheme="minorHAnsi" w:hAnsiTheme="minorHAnsi" w:cstheme="minorHAnsi"/>
        </w:rPr>
        <w:br/>
      </w:r>
      <w:r w:rsidRPr="00A3209C">
        <w:rPr>
          <w:rFonts w:asciiTheme="minorHAnsi" w:hAnsiTheme="minorHAnsi" w:cstheme="minorHAnsi"/>
        </w:rPr>
        <w:br/>
        <w:t>Tourismus-Agentur Lübecker Bucht</w:t>
      </w:r>
      <w:r w:rsidRPr="00A3209C">
        <w:rPr>
          <w:rFonts w:asciiTheme="minorHAnsi" w:hAnsiTheme="minorHAnsi" w:cstheme="minorHAnsi"/>
        </w:rPr>
        <w:br/>
        <w:t xml:space="preserve">D - 23683 </w:t>
      </w:r>
      <w:proofErr w:type="spellStart"/>
      <w:r w:rsidRPr="00A3209C">
        <w:rPr>
          <w:rFonts w:asciiTheme="minorHAnsi" w:hAnsiTheme="minorHAnsi" w:cstheme="minorHAnsi"/>
        </w:rPr>
        <w:t>Scharbeutz</w:t>
      </w:r>
      <w:proofErr w:type="spellEnd"/>
      <w:r w:rsidRPr="00A3209C">
        <w:rPr>
          <w:rFonts w:asciiTheme="minorHAnsi" w:hAnsiTheme="minorHAnsi" w:cstheme="minorHAnsi"/>
        </w:rPr>
        <w:t xml:space="preserve"> | Strandallee 134</w:t>
      </w:r>
      <w:r w:rsidRPr="00A3209C">
        <w:rPr>
          <w:rFonts w:asciiTheme="minorHAnsi" w:hAnsiTheme="minorHAnsi" w:cstheme="minorHAnsi"/>
        </w:rPr>
        <w:br/>
      </w:r>
      <w:r w:rsidRPr="00A3209C">
        <w:rPr>
          <w:rFonts w:asciiTheme="minorHAnsi" w:hAnsiTheme="minorHAnsi" w:cstheme="minorHAnsi"/>
        </w:rPr>
        <w:br/>
        <w:t xml:space="preserve">Die Tourismus-Agentur Lübecker Bucht ist eine Anstalt öffentlichen Rechts der Stadt Neustadt in Holstein und der Gemeinden </w:t>
      </w:r>
      <w:proofErr w:type="spellStart"/>
      <w:r w:rsidRPr="00A3209C">
        <w:rPr>
          <w:rFonts w:asciiTheme="minorHAnsi" w:hAnsiTheme="minorHAnsi" w:cstheme="minorHAnsi"/>
        </w:rPr>
        <w:t>Scharbeutz</w:t>
      </w:r>
      <w:proofErr w:type="spellEnd"/>
      <w:r w:rsidRPr="00A3209C">
        <w:rPr>
          <w:rFonts w:asciiTheme="minorHAnsi" w:hAnsiTheme="minorHAnsi" w:cstheme="minorHAnsi"/>
        </w:rPr>
        <w:t xml:space="preserve"> und </w:t>
      </w:r>
      <w:proofErr w:type="spellStart"/>
      <w:r w:rsidRPr="00A3209C">
        <w:rPr>
          <w:rFonts w:asciiTheme="minorHAnsi" w:hAnsiTheme="minorHAnsi" w:cstheme="minorHAnsi"/>
        </w:rPr>
        <w:t>Sierksdorf</w:t>
      </w:r>
      <w:proofErr w:type="spellEnd"/>
      <w:r w:rsidRPr="00A3209C">
        <w:rPr>
          <w:rFonts w:asciiTheme="minorHAnsi" w:hAnsiTheme="minorHAnsi" w:cstheme="minorHAnsi"/>
        </w:rPr>
        <w:t>.</w:t>
      </w:r>
      <w:r w:rsidRPr="00A3209C">
        <w:rPr>
          <w:rFonts w:asciiTheme="minorHAnsi" w:hAnsiTheme="minorHAnsi" w:cstheme="minorHAnsi"/>
        </w:rPr>
        <w:br/>
      </w:r>
      <w:r w:rsidRPr="00A3209C">
        <w:rPr>
          <w:rFonts w:asciiTheme="minorHAnsi" w:hAnsiTheme="minorHAnsi" w:cstheme="minorHAnsi"/>
        </w:rPr>
        <w:br/>
        <w:t xml:space="preserve">Vorstand: André </w:t>
      </w:r>
      <w:proofErr w:type="spellStart"/>
      <w:r w:rsidRPr="00A3209C">
        <w:rPr>
          <w:rFonts w:asciiTheme="minorHAnsi" w:hAnsiTheme="minorHAnsi" w:cstheme="minorHAnsi"/>
        </w:rPr>
        <w:t>Rosinski</w:t>
      </w:r>
      <w:proofErr w:type="spellEnd"/>
      <w:r w:rsidRPr="00A3209C">
        <w:rPr>
          <w:rFonts w:asciiTheme="minorHAnsi" w:hAnsiTheme="minorHAnsi" w:cstheme="minorHAnsi"/>
        </w:rPr>
        <w:t xml:space="preserve"> | Steuer-Nr. 22/299/03043 | </w:t>
      </w:r>
      <w:proofErr w:type="spellStart"/>
      <w:r w:rsidRPr="00A3209C">
        <w:rPr>
          <w:rFonts w:asciiTheme="minorHAnsi" w:hAnsiTheme="minorHAnsi" w:cstheme="minorHAnsi"/>
        </w:rPr>
        <w:t>USt-IDNr</w:t>
      </w:r>
      <w:proofErr w:type="spellEnd"/>
      <w:r w:rsidRPr="00A3209C">
        <w:rPr>
          <w:rFonts w:asciiTheme="minorHAnsi" w:hAnsiTheme="minorHAnsi" w:cstheme="minorHAnsi"/>
        </w:rPr>
        <w:t>. DE289111337</w:t>
      </w:r>
    </w:p>
    <w:p w:rsidR="00A3209C" w:rsidRPr="00A3209C" w:rsidRDefault="00A3209C" w:rsidP="003C7394">
      <w:pPr>
        <w:spacing w:before="100" w:beforeAutospacing="1" w:after="100" w:afterAutospacing="1" w:line="420" w:lineRule="atLeast"/>
        <w:rPr>
          <w:rFonts w:eastAsia="Times New Roman" w:cstheme="minorHAnsi"/>
          <w:b/>
          <w:bCs/>
          <w:color w:val="000000"/>
          <w:sz w:val="27"/>
          <w:szCs w:val="27"/>
          <w:lang w:eastAsia="de-DE"/>
        </w:rPr>
      </w:pPr>
    </w:p>
    <w:sectPr w:rsidR="00A3209C" w:rsidRPr="00A3209C" w:rsidSect="003C012F">
      <w:headerReference w:type="default" r:id="rId1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DE9" w:rsidRDefault="00833DE9" w:rsidP="003C7394">
      <w:pPr>
        <w:spacing w:after="0" w:line="240" w:lineRule="auto"/>
      </w:pPr>
      <w:r>
        <w:separator/>
      </w:r>
    </w:p>
  </w:endnote>
  <w:endnote w:type="continuationSeparator" w:id="0">
    <w:p w:rsidR="00833DE9" w:rsidRDefault="00833DE9" w:rsidP="003C7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DE9" w:rsidRDefault="00833DE9" w:rsidP="003C7394">
      <w:pPr>
        <w:spacing w:after="0" w:line="240" w:lineRule="auto"/>
      </w:pPr>
      <w:r>
        <w:separator/>
      </w:r>
    </w:p>
  </w:footnote>
  <w:footnote w:type="continuationSeparator" w:id="0">
    <w:p w:rsidR="00833DE9" w:rsidRDefault="00833DE9" w:rsidP="003C7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94" w:rsidRPr="003C7394" w:rsidRDefault="009E0381">
    <w:pPr>
      <w:pStyle w:val="Kopfzeile"/>
      <w:rPr>
        <w:b/>
        <w:color w:val="FF0000"/>
      </w:rPr>
    </w:pPr>
    <w:r>
      <w:rPr>
        <w:b/>
        <w:color w:val="FF0000"/>
      </w:rPr>
      <w:t xml:space="preserve">Sonder-Newsletter vom </w:t>
    </w:r>
    <w:r w:rsidR="00734190">
      <w:rPr>
        <w:b/>
        <w:color w:val="FF0000"/>
      </w:rPr>
      <w:t>13.01.2021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820"/>
    <w:multiLevelType w:val="multilevel"/>
    <w:tmpl w:val="3DB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D4781"/>
    <w:multiLevelType w:val="multilevel"/>
    <w:tmpl w:val="C950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B5E6F"/>
    <w:multiLevelType w:val="multilevel"/>
    <w:tmpl w:val="13E8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04CD8"/>
    <w:multiLevelType w:val="multilevel"/>
    <w:tmpl w:val="6D36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86A3A"/>
    <w:multiLevelType w:val="multilevel"/>
    <w:tmpl w:val="1C62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051B5"/>
    <w:multiLevelType w:val="multilevel"/>
    <w:tmpl w:val="82D4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565D5E"/>
    <w:multiLevelType w:val="multilevel"/>
    <w:tmpl w:val="5DF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947C16"/>
    <w:multiLevelType w:val="multilevel"/>
    <w:tmpl w:val="662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B6284"/>
    <w:multiLevelType w:val="multilevel"/>
    <w:tmpl w:val="724A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94FB6"/>
    <w:multiLevelType w:val="multilevel"/>
    <w:tmpl w:val="9100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414650"/>
    <w:multiLevelType w:val="multilevel"/>
    <w:tmpl w:val="7292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BA165B"/>
    <w:multiLevelType w:val="multilevel"/>
    <w:tmpl w:val="ADF0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32FF7"/>
    <w:multiLevelType w:val="multilevel"/>
    <w:tmpl w:val="A1FE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EB1A7F"/>
    <w:multiLevelType w:val="multilevel"/>
    <w:tmpl w:val="4AA6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C40E8F"/>
    <w:multiLevelType w:val="multilevel"/>
    <w:tmpl w:val="541C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1"/>
  </w:num>
  <w:num w:numId="5">
    <w:abstractNumId w:val="10"/>
  </w:num>
  <w:num w:numId="6">
    <w:abstractNumId w:val="3"/>
  </w:num>
  <w:num w:numId="7">
    <w:abstractNumId w:val="9"/>
  </w:num>
  <w:num w:numId="8">
    <w:abstractNumId w:val="8"/>
  </w:num>
  <w:num w:numId="9">
    <w:abstractNumId w:val="7"/>
  </w:num>
  <w:num w:numId="10">
    <w:abstractNumId w:val="14"/>
  </w:num>
  <w:num w:numId="11">
    <w:abstractNumId w:val="6"/>
  </w:num>
  <w:num w:numId="12">
    <w:abstractNumId w:val="2"/>
  </w:num>
  <w:num w:numId="13">
    <w:abstractNumId w:val="1"/>
  </w:num>
  <w:num w:numId="14">
    <w:abstractNumId w:val="13"/>
  </w:num>
  <w:num w:numId="15">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7394"/>
    <w:rsid w:val="00031BC5"/>
    <w:rsid w:val="00041CD5"/>
    <w:rsid w:val="000728CC"/>
    <w:rsid w:val="0009308C"/>
    <w:rsid w:val="000E1C21"/>
    <w:rsid w:val="000F650E"/>
    <w:rsid w:val="00106BF0"/>
    <w:rsid w:val="00133802"/>
    <w:rsid w:val="00134B2B"/>
    <w:rsid w:val="00140ECA"/>
    <w:rsid w:val="00146D12"/>
    <w:rsid w:val="00147A98"/>
    <w:rsid w:val="001815BE"/>
    <w:rsid w:val="001B3CBF"/>
    <w:rsid w:val="001D4D90"/>
    <w:rsid w:val="001E74B8"/>
    <w:rsid w:val="00213222"/>
    <w:rsid w:val="00223C45"/>
    <w:rsid w:val="00246253"/>
    <w:rsid w:val="0029043A"/>
    <w:rsid w:val="002B3466"/>
    <w:rsid w:val="002F34FF"/>
    <w:rsid w:val="00301115"/>
    <w:rsid w:val="00337266"/>
    <w:rsid w:val="00347462"/>
    <w:rsid w:val="0038523D"/>
    <w:rsid w:val="003B72D5"/>
    <w:rsid w:val="003C012F"/>
    <w:rsid w:val="003C4806"/>
    <w:rsid w:val="003C61C2"/>
    <w:rsid w:val="003C7082"/>
    <w:rsid w:val="003C7394"/>
    <w:rsid w:val="003F6E3D"/>
    <w:rsid w:val="004127B6"/>
    <w:rsid w:val="004172B3"/>
    <w:rsid w:val="004420CC"/>
    <w:rsid w:val="004A1722"/>
    <w:rsid w:val="004F7A21"/>
    <w:rsid w:val="00507F04"/>
    <w:rsid w:val="005131B1"/>
    <w:rsid w:val="005D73A6"/>
    <w:rsid w:val="006661FB"/>
    <w:rsid w:val="006738BC"/>
    <w:rsid w:val="00717DF6"/>
    <w:rsid w:val="00734190"/>
    <w:rsid w:val="00744914"/>
    <w:rsid w:val="0077647A"/>
    <w:rsid w:val="0078047B"/>
    <w:rsid w:val="007819A0"/>
    <w:rsid w:val="00781AD7"/>
    <w:rsid w:val="007A0A35"/>
    <w:rsid w:val="007F2538"/>
    <w:rsid w:val="0080298A"/>
    <w:rsid w:val="00833DE9"/>
    <w:rsid w:val="008473CA"/>
    <w:rsid w:val="0085416B"/>
    <w:rsid w:val="008A4D07"/>
    <w:rsid w:val="008B1B34"/>
    <w:rsid w:val="008F222A"/>
    <w:rsid w:val="009300CE"/>
    <w:rsid w:val="009A5F4C"/>
    <w:rsid w:val="009E0381"/>
    <w:rsid w:val="009E283B"/>
    <w:rsid w:val="009F49CF"/>
    <w:rsid w:val="00A21487"/>
    <w:rsid w:val="00A26167"/>
    <w:rsid w:val="00A3209C"/>
    <w:rsid w:val="00A3227C"/>
    <w:rsid w:val="00A36714"/>
    <w:rsid w:val="00AA5502"/>
    <w:rsid w:val="00AC640D"/>
    <w:rsid w:val="00B14957"/>
    <w:rsid w:val="00B95AFB"/>
    <w:rsid w:val="00BD1C82"/>
    <w:rsid w:val="00C205B0"/>
    <w:rsid w:val="00C3511D"/>
    <w:rsid w:val="00C43539"/>
    <w:rsid w:val="00C46821"/>
    <w:rsid w:val="00C64BEF"/>
    <w:rsid w:val="00C769C9"/>
    <w:rsid w:val="00C94EB0"/>
    <w:rsid w:val="00CD2967"/>
    <w:rsid w:val="00CE2A2E"/>
    <w:rsid w:val="00CF4B21"/>
    <w:rsid w:val="00D017E1"/>
    <w:rsid w:val="00D11C00"/>
    <w:rsid w:val="00D12C62"/>
    <w:rsid w:val="00D16C64"/>
    <w:rsid w:val="00D452E1"/>
    <w:rsid w:val="00D533B7"/>
    <w:rsid w:val="00D80177"/>
    <w:rsid w:val="00D950E1"/>
    <w:rsid w:val="00DB1753"/>
    <w:rsid w:val="00DF554F"/>
    <w:rsid w:val="00E15FE9"/>
    <w:rsid w:val="00E37CA9"/>
    <w:rsid w:val="00E416FC"/>
    <w:rsid w:val="00E73B21"/>
    <w:rsid w:val="00E82887"/>
    <w:rsid w:val="00EC2E9D"/>
    <w:rsid w:val="00F0788C"/>
    <w:rsid w:val="00F152BC"/>
    <w:rsid w:val="00F51E3B"/>
    <w:rsid w:val="00FA02CB"/>
    <w:rsid w:val="00FA72AA"/>
    <w:rsid w:val="00FD1E3A"/>
    <w:rsid w:val="00FE2978"/>
    <w:rsid w:val="00FE45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1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7394"/>
    <w:rPr>
      <w:color w:val="0000FF"/>
      <w:u w:val="single"/>
    </w:rPr>
  </w:style>
  <w:style w:type="paragraph" w:customStyle="1" w:styleId="intro">
    <w:name w:val="intro"/>
    <w:basedOn w:val="Standard"/>
    <w:rsid w:val="003C73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3C73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C7394"/>
    <w:rPr>
      <w:b/>
      <w:bCs/>
    </w:rPr>
  </w:style>
  <w:style w:type="paragraph" w:styleId="Sprechblasentext">
    <w:name w:val="Balloon Text"/>
    <w:basedOn w:val="Standard"/>
    <w:link w:val="SprechblasentextZchn"/>
    <w:uiPriority w:val="99"/>
    <w:semiHidden/>
    <w:unhideWhenUsed/>
    <w:rsid w:val="003C73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394"/>
    <w:rPr>
      <w:rFonts w:ascii="Tahoma" w:hAnsi="Tahoma" w:cs="Tahoma"/>
      <w:sz w:val="16"/>
      <w:szCs w:val="16"/>
    </w:rPr>
  </w:style>
  <w:style w:type="paragraph" w:styleId="Kopfzeile">
    <w:name w:val="header"/>
    <w:basedOn w:val="Standard"/>
    <w:link w:val="KopfzeileZchn"/>
    <w:uiPriority w:val="99"/>
    <w:semiHidden/>
    <w:unhideWhenUsed/>
    <w:rsid w:val="003C73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C7394"/>
  </w:style>
  <w:style w:type="paragraph" w:styleId="Fuzeile">
    <w:name w:val="footer"/>
    <w:basedOn w:val="Standard"/>
    <w:link w:val="FuzeileZchn"/>
    <w:uiPriority w:val="99"/>
    <w:semiHidden/>
    <w:unhideWhenUsed/>
    <w:rsid w:val="003C739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7394"/>
  </w:style>
  <w:style w:type="character" w:styleId="BesuchterHyperlink">
    <w:name w:val="FollowedHyperlink"/>
    <w:basedOn w:val="Absatz-Standardschriftart"/>
    <w:uiPriority w:val="99"/>
    <w:semiHidden/>
    <w:unhideWhenUsed/>
    <w:rsid w:val="007819A0"/>
    <w:rPr>
      <w:color w:val="800080" w:themeColor="followedHyperlink"/>
      <w:u w:val="single"/>
    </w:rPr>
  </w:style>
  <w:style w:type="character" w:styleId="Hervorhebung">
    <w:name w:val="Emphasis"/>
    <w:basedOn w:val="Absatz-Standardschriftart"/>
    <w:uiPriority w:val="20"/>
    <w:qFormat/>
    <w:rsid w:val="009F49CF"/>
    <w:rPr>
      <w:i/>
      <w:iCs/>
    </w:rPr>
  </w:style>
  <w:style w:type="paragraph" w:customStyle="1" w:styleId="p1">
    <w:name w:val="p1"/>
    <w:basedOn w:val="Standard"/>
    <w:rsid w:val="003C70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3C7082"/>
  </w:style>
</w:styles>
</file>

<file path=word/webSettings.xml><?xml version="1.0" encoding="utf-8"?>
<w:webSettings xmlns:r="http://schemas.openxmlformats.org/officeDocument/2006/relationships" xmlns:w="http://schemas.openxmlformats.org/wordprocessingml/2006/main">
  <w:divs>
    <w:div w:id="42364168">
      <w:bodyDiv w:val="1"/>
      <w:marLeft w:val="0"/>
      <w:marRight w:val="0"/>
      <w:marTop w:val="0"/>
      <w:marBottom w:val="0"/>
      <w:divBdr>
        <w:top w:val="none" w:sz="0" w:space="0" w:color="auto"/>
        <w:left w:val="none" w:sz="0" w:space="0" w:color="auto"/>
        <w:bottom w:val="none" w:sz="0" w:space="0" w:color="auto"/>
        <w:right w:val="none" w:sz="0" w:space="0" w:color="auto"/>
      </w:divBdr>
    </w:div>
    <w:div w:id="63919394">
      <w:bodyDiv w:val="1"/>
      <w:marLeft w:val="0"/>
      <w:marRight w:val="0"/>
      <w:marTop w:val="0"/>
      <w:marBottom w:val="0"/>
      <w:divBdr>
        <w:top w:val="none" w:sz="0" w:space="0" w:color="auto"/>
        <w:left w:val="none" w:sz="0" w:space="0" w:color="auto"/>
        <w:bottom w:val="none" w:sz="0" w:space="0" w:color="auto"/>
        <w:right w:val="none" w:sz="0" w:space="0" w:color="auto"/>
      </w:divBdr>
    </w:div>
    <w:div w:id="119343382">
      <w:bodyDiv w:val="1"/>
      <w:marLeft w:val="0"/>
      <w:marRight w:val="0"/>
      <w:marTop w:val="0"/>
      <w:marBottom w:val="0"/>
      <w:divBdr>
        <w:top w:val="none" w:sz="0" w:space="0" w:color="auto"/>
        <w:left w:val="none" w:sz="0" w:space="0" w:color="auto"/>
        <w:bottom w:val="none" w:sz="0" w:space="0" w:color="auto"/>
        <w:right w:val="none" w:sz="0" w:space="0" w:color="auto"/>
      </w:divBdr>
    </w:div>
    <w:div w:id="182792434">
      <w:bodyDiv w:val="1"/>
      <w:marLeft w:val="0"/>
      <w:marRight w:val="0"/>
      <w:marTop w:val="0"/>
      <w:marBottom w:val="0"/>
      <w:divBdr>
        <w:top w:val="none" w:sz="0" w:space="0" w:color="auto"/>
        <w:left w:val="none" w:sz="0" w:space="0" w:color="auto"/>
        <w:bottom w:val="none" w:sz="0" w:space="0" w:color="auto"/>
        <w:right w:val="none" w:sz="0" w:space="0" w:color="auto"/>
      </w:divBdr>
    </w:div>
    <w:div w:id="271009857">
      <w:bodyDiv w:val="1"/>
      <w:marLeft w:val="0"/>
      <w:marRight w:val="0"/>
      <w:marTop w:val="0"/>
      <w:marBottom w:val="0"/>
      <w:divBdr>
        <w:top w:val="none" w:sz="0" w:space="0" w:color="auto"/>
        <w:left w:val="none" w:sz="0" w:space="0" w:color="auto"/>
        <w:bottom w:val="none" w:sz="0" w:space="0" w:color="auto"/>
        <w:right w:val="none" w:sz="0" w:space="0" w:color="auto"/>
      </w:divBdr>
    </w:div>
    <w:div w:id="280428687">
      <w:bodyDiv w:val="1"/>
      <w:marLeft w:val="0"/>
      <w:marRight w:val="0"/>
      <w:marTop w:val="0"/>
      <w:marBottom w:val="0"/>
      <w:divBdr>
        <w:top w:val="none" w:sz="0" w:space="0" w:color="auto"/>
        <w:left w:val="none" w:sz="0" w:space="0" w:color="auto"/>
        <w:bottom w:val="none" w:sz="0" w:space="0" w:color="auto"/>
        <w:right w:val="none" w:sz="0" w:space="0" w:color="auto"/>
      </w:divBdr>
    </w:div>
    <w:div w:id="383411661">
      <w:bodyDiv w:val="1"/>
      <w:marLeft w:val="0"/>
      <w:marRight w:val="0"/>
      <w:marTop w:val="0"/>
      <w:marBottom w:val="0"/>
      <w:divBdr>
        <w:top w:val="none" w:sz="0" w:space="0" w:color="auto"/>
        <w:left w:val="none" w:sz="0" w:space="0" w:color="auto"/>
        <w:bottom w:val="none" w:sz="0" w:space="0" w:color="auto"/>
        <w:right w:val="none" w:sz="0" w:space="0" w:color="auto"/>
      </w:divBdr>
    </w:div>
    <w:div w:id="417215299">
      <w:bodyDiv w:val="1"/>
      <w:marLeft w:val="0"/>
      <w:marRight w:val="0"/>
      <w:marTop w:val="0"/>
      <w:marBottom w:val="0"/>
      <w:divBdr>
        <w:top w:val="none" w:sz="0" w:space="0" w:color="auto"/>
        <w:left w:val="none" w:sz="0" w:space="0" w:color="auto"/>
        <w:bottom w:val="none" w:sz="0" w:space="0" w:color="auto"/>
        <w:right w:val="none" w:sz="0" w:space="0" w:color="auto"/>
      </w:divBdr>
    </w:div>
    <w:div w:id="463041364">
      <w:bodyDiv w:val="1"/>
      <w:marLeft w:val="0"/>
      <w:marRight w:val="0"/>
      <w:marTop w:val="0"/>
      <w:marBottom w:val="0"/>
      <w:divBdr>
        <w:top w:val="none" w:sz="0" w:space="0" w:color="auto"/>
        <w:left w:val="none" w:sz="0" w:space="0" w:color="auto"/>
        <w:bottom w:val="none" w:sz="0" w:space="0" w:color="auto"/>
        <w:right w:val="none" w:sz="0" w:space="0" w:color="auto"/>
      </w:divBdr>
    </w:div>
    <w:div w:id="473987836">
      <w:bodyDiv w:val="1"/>
      <w:marLeft w:val="0"/>
      <w:marRight w:val="0"/>
      <w:marTop w:val="0"/>
      <w:marBottom w:val="0"/>
      <w:divBdr>
        <w:top w:val="none" w:sz="0" w:space="0" w:color="auto"/>
        <w:left w:val="none" w:sz="0" w:space="0" w:color="auto"/>
        <w:bottom w:val="none" w:sz="0" w:space="0" w:color="auto"/>
        <w:right w:val="none" w:sz="0" w:space="0" w:color="auto"/>
      </w:divBdr>
    </w:div>
    <w:div w:id="519659773">
      <w:bodyDiv w:val="1"/>
      <w:marLeft w:val="0"/>
      <w:marRight w:val="0"/>
      <w:marTop w:val="0"/>
      <w:marBottom w:val="0"/>
      <w:divBdr>
        <w:top w:val="none" w:sz="0" w:space="0" w:color="auto"/>
        <w:left w:val="none" w:sz="0" w:space="0" w:color="auto"/>
        <w:bottom w:val="none" w:sz="0" w:space="0" w:color="auto"/>
        <w:right w:val="none" w:sz="0" w:space="0" w:color="auto"/>
      </w:divBdr>
    </w:div>
    <w:div w:id="546262077">
      <w:bodyDiv w:val="1"/>
      <w:marLeft w:val="0"/>
      <w:marRight w:val="0"/>
      <w:marTop w:val="0"/>
      <w:marBottom w:val="0"/>
      <w:divBdr>
        <w:top w:val="none" w:sz="0" w:space="0" w:color="auto"/>
        <w:left w:val="none" w:sz="0" w:space="0" w:color="auto"/>
        <w:bottom w:val="none" w:sz="0" w:space="0" w:color="auto"/>
        <w:right w:val="none" w:sz="0" w:space="0" w:color="auto"/>
      </w:divBdr>
    </w:div>
    <w:div w:id="691298254">
      <w:bodyDiv w:val="1"/>
      <w:marLeft w:val="0"/>
      <w:marRight w:val="0"/>
      <w:marTop w:val="0"/>
      <w:marBottom w:val="0"/>
      <w:divBdr>
        <w:top w:val="none" w:sz="0" w:space="0" w:color="auto"/>
        <w:left w:val="none" w:sz="0" w:space="0" w:color="auto"/>
        <w:bottom w:val="none" w:sz="0" w:space="0" w:color="auto"/>
        <w:right w:val="none" w:sz="0" w:space="0" w:color="auto"/>
      </w:divBdr>
    </w:div>
    <w:div w:id="745146270">
      <w:bodyDiv w:val="1"/>
      <w:marLeft w:val="0"/>
      <w:marRight w:val="0"/>
      <w:marTop w:val="0"/>
      <w:marBottom w:val="0"/>
      <w:divBdr>
        <w:top w:val="none" w:sz="0" w:space="0" w:color="auto"/>
        <w:left w:val="none" w:sz="0" w:space="0" w:color="auto"/>
        <w:bottom w:val="none" w:sz="0" w:space="0" w:color="auto"/>
        <w:right w:val="none" w:sz="0" w:space="0" w:color="auto"/>
      </w:divBdr>
    </w:div>
    <w:div w:id="767969277">
      <w:bodyDiv w:val="1"/>
      <w:marLeft w:val="0"/>
      <w:marRight w:val="0"/>
      <w:marTop w:val="0"/>
      <w:marBottom w:val="0"/>
      <w:divBdr>
        <w:top w:val="none" w:sz="0" w:space="0" w:color="auto"/>
        <w:left w:val="none" w:sz="0" w:space="0" w:color="auto"/>
        <w:bottom w:val="none" w:sz="0" w:space="0" w:color="auto"/>
        <w:right w:val="none" w:sz="0" w:space="0" w:color="auto"/>
      </w:divBdr>
    </w:div>
    <w:div w:id="852648266">
      <w:bodyDiv w:val="1"/>
      <w:marLeft w:val="0"/>
      <w:marRight w:val="0"/>
      <w:marTop w:val="0"/>
      <w:marBottom w:val="0"/>
      <w:divBdr>
        <w:top w:val="none" w:sz="0" w:space="0" w:color="auto"/>
        <w:left w:val="none" w:sz="0" w:space="0" w:color="auto"/>
        <w:bottom w:val="none" w:sz="0" w:space="0" w:color="auto"/>
        <w:right w:val="none" w:sz="0" w:space="0" w:color="auto"/>
      </w:divBdr>
    </w:div>
    <w:div w:id="876353667">
      <w:bodyDiv w:val="1"/>
      <w:marLeft w:val="0"/>
      <w:marRight w:val="0"/>
      <w:marTop w:val="0"/>
      <w:marBottom w:val="0"/>
      <w:divBdr>
        <w:top w:val="none" w:sz="0" w:space="0" w:color="auto"/>
        <w:left w:val="none" w:sz="0" w:space="0" w:color="auto"/>
        <w:bottom w:val="none" w:sz="0" w:space="0" w:color="auto"/>
        <w:right w:val="none" w:sz="0" w:space="0" w:color="auto"/>
      </w:divBdr>
    </w:div>
    <w:div w:id="895749707">
      <w:bodyDiv w:val="1"/>
      <w:marLeft w:val="0"/>
      <w:marRight w:val="0"/>
      <w:marTop w:val="0"/>
      <w:marBottom w:val="0"/>
      <w:divBdr>
        <w:top w:val="none" w:sz="0" w:space="0" w:color="auto"/>
        <w:left w:val="none" w:sz="0" w:space="0" w:color="auto"/>
        <w:bottom w:val="none" w:sz="0" w:space="0" w:color="auto"/>
        <w:right w:val="none" w:sz="0" w:space="0" w:color="auto"/>
      </w:divBdr>
    </w:div>
    <w:div w:id="964577932">
      <w:bodyDiv w:val="1"/>
      <w:marLeft w:val="0"/>
      <w:marRight w:val="0"/>
      <w:marTop w:val="0"/>
      <w:marBottom w:val="0"/>
      <w:divBdr>
        <w:top w:val="none" w:sz="0" w:space="0" w:color="auto"/>
        <w:left w:val="none" w:sz="0" w:space="0" w:color="auto"/>
        <w:bottom w:val="none" w:sz="0" w:space="0" w:color="auto"/>
        <w:right w:val="none" w:sz="0" w:space="0" w:color="auto"/>
      </w:divBdr>
    </w:div>
    <w:div w:id="1026753002">
      <w:bodyDiv w:val="1"/>
      <w:marLeft w:val="0"/>
      <w:marRight w:val="0"/>
      <w:marTop w:val="0"/>
      <w:marBottom w:val="0"/>
      <w:divBdr>
        <w:top w:val="none" w:sz="0" w:space="0" w:color="auto"/>
        <w:left w:val="none" w:sz="0" w:space="0" w:color="auto"/>
        <w:bottom w:val="none" w:sz="0" w:space="0" w:color="auto"/>
        <w:right w:val="none" w:sz="0" w:space="0" w:color="auto"/>
      </w:divBdr>
    </w:div>
    <w:div w:id="1100226275">
      <w:bodyDiv w:val="1"/>
      <w:marLeft w:val="0"/>
      <w:marRight w:val="0"/>
      <w:marTop w:val="0"/>
      <w:marBottom w:val="0"/>
      <w:divBdr>
        <w:top w:val="none" w:sz="0" w:space="0" w:color="auto"/>
        <w:left w:val="none" w:sz="0" w:space="0" w:color="auto"/>
        <w:bottom w:val="none" w:sz="0" w:space="0" w:color="auto"/>
        <w:right w:val="none" w:sz="0" w:space="0" w:color="auto"/>
      </w:divBdr>
    </w:div>
    <w:div w:id="1108546033">
      <w:bodyDiv w:val="1"/>
      <w:marLeft w:val="0"/>
      <w:marRight w:val="0"/>
      <w:marTop w:val="0"/>
      <w:marBottom w:val="0"/>
      <w:divBdr>
        <w:top w:val="none" w:sz="0" w:space="0" w:color="auto"/>
        <w:left w:val="none" w:sz="0" w:space="0" w:color="auto"/>
        <w:bottom w:val="none" w:sz="0" w:space="0" w:color="auto"/>
        <w:right w:val="none" w:sz="0" w:space="0" w:color="auto"/>
      </w:divBdr>
    </w:div>
    <w:div w:id="1237587793">
      <w:bodyDiv w:val="1"/>
      <w:marLeft w:val="0"/>
      <w:marRight w:val="0"/>
      <w:marTop w:val="0"/>
      <w:marBottom w:val="0"/>
      <w:divBdr>
        <w:top w:val="none" w:sz="0" w:space="0" w:color="auto"/>
        <w:left w:val="none" w:sz="0" w:space="0" w:color="auto"/>
        <w:bottom w:val="none" w:sz="0" w:space="0" w:color="auto"/>
        <w:right w:val="none" w:sz="0" w:space="0" w:color="auto"/>
      </w:divBdr>
    </w:div>
    <w:div w:id="1377319720">
      <w:bodyDiv w:val="1"/>
      <w:marLeft w:val="0"/>
      <w:marRight w:val="0"/>
      <w:marTop w:val="0"/>
      <w:marBottom w:val="0"/>
      <w:divBdr>
        <w:top w:val="none" w:sz="0" w:space="0" w:color="auto"/>
        <w:left w:val="none" w:sz="0" w:space="0" w:color="auto"/>
        <w:bottom w:val="none" w:sz="0" w:space="0" w:color="auto"/>
        <w:right w:val="none" w:sz="0" w:space="0" w:color="auto"/>
      </w:divBdr>
    </w:div>
    <w:div w:id="1393114265">
      <w:bodyDiv w:val="1"/>
      <w:marLeft w:val="0"/>
      <w:marRight w:val="0"/>
      <w:marTop w:val="0"/>
      <w:marBottom w:val="0"/>
      <w:divBdr>
        <w:top w:val="none" w:sz="0" w:space="0" w:color="auto"/>
        <w:left w:val="none" w:sz="0" w:space="0" w:color="auto"/>
        <w:bottom w:val="none" w:sz="0" w:space="0" w:color="auto"/>
        <w:right w:val="none" w:sz="0" w:space="0" w:color="auto"/>
      </w:divBdr>
    </w:div>
    <w:div w:id="1423838059">
      <w:bodyDiv w:val="1"/>
      <w:marLeft w:val="0"/>
      <w:marRight w:val="0"/>
      <w:marTop w:val="0"/>
      <w:marBottom w:val="0"/>
      <w:divBdr>
        <w:top w:val="none" w:sz="0" w:space="0" w:color="auto"/>
        <w:left w:val="none" w:sz="0" w:space="0" w:color="auto"/>
        <w:bottom w:val="none" w:sz="0" w:space="0" w:color="auto"/>
        <w:right w:val="none" w:sz="0" w:space="0" w:color="auto"/>
      </w:divBdr>
    </w:div>
    <w:div w:id="1446190222">
      <w:bodyDiv w:val="1"/>
      <w:marLeft w:val="0"/>
      <w:marRight w:val="0"/>
      <w:marTop w:val="0"/>
      <w:marBottom w:val="0"/>
      <w:divBdr>
        <w:top w:val="none" w:sz="0" w:space="0" w:color="auto"/>
        <w:left w:val="none" w:sz="0" w:space="0" w:color="auto"/>
        <w:bottom w:val="none" w:sz="0" w:space="0" w:color="auto"/>
        <w:right w:val="none" w:sz="0" w:space="0" w:color="auto"/>
      </w:divBdr>
    </w:div>
    <w:div w:id="1623422317">
      <w:bodyDiv w:val="1"/>
      <w:marLeft w:val="0"/>
      <w:marRight w:val="0"/>
      <w:marTop w:val="0"/>
      <w:marBottom w:val="0"/>
      <w:divBdr>
        <w:top w:val="none" w:sz="0" w:space="0" w:color="auto"/>
        <w:left w:val="none" w:sz="0" w:space="0" w:color="auto"/>
        <w:bottom w:val="none" w:sz="0" w:space="0" w:color="auto"/>
        <w:right w:val="none" w:sz="0" w:space="0" w:color="auto"/>
      </w:divBdr>
    </w:div>
    <w:div w:id="1660845125">
      <w:bodyDiv w:val="1"/>
      <w:marLeft w:val="0"/>
      <w:marRight w:val="0"/>
      <w:marTop w:val="0"/>
      <w:marBottom w:val="0"/>
      <w:divBdr>
        <w:top w:val="none" w:sz="0" w:space="0" w:color="auto"/>
        <w:left w:val="none" w:sz="0" w:space="0" w:color="auto"/>
        <w:bottom w:val="none" w:sz="0" w:space="0" w:color="auto"/>
        <w:right w:val="none" w:sz="0" w:space="0" w:color="auto"/>
      </w:divBdr>
    </w:div>
    <w:div w:id="1665618978">
      <w:bodyDiv w:val="1"/>
      <w:marLeft w:val="0"/>
      <w:marRight w:val="0"/>
      <w:marTop w:val="0"/>
      <w:marBottom w:val="0"/>
      <w:divBdr>
        <w:top w:val="none" w:sz="0" w:space="0" w:color="auto"/>
        <w:left w:val="none" w:sz="0" w:space="0" w:color="auto"/>
        <w:bottom w:val="none" w:sz="0" w:space="0" w:color="auto"/>
        <w:right w:val="none" w:sz="0" w:space="0" w:color="auto"/>
      </w:divBdr>
    </w:div>
    <w:div w:id="1710497183">
      <w:bodyDiv w:val="1"/>
      <w:marLeft w:val="0"/>
      <w:marRight w:val="0"/>
      <w:marTop w:val="0"/>
      <w:marBottom w:val="0"/>
      <w:divBdr>
        <w:top w:val="none" w:sz="0" w:space="0" w:color="auto"/>
        <w:left w:val="none" w:sz="0" w:space="0" w:color="auto"/>
        <w:bottom w:val="none" w:sz="0" w:space="0" w:color="auto"/>
        <w:right w:val="none" w:sz="0" w:space="0" w:color="auto"/>
      </w:divBdr>
    </w:div>
    <w:div w:id="1786273285">
      <w:bodyDiv w:val="1"/>
      <w:marLeft w:val="0"/>
      <w:marRight w:val="0"/>
      <w:marTop w:val="0"/>
      <w:marBottom w:val="0"/>
      <w:divBdr>
        <w:top w:val="none" w:sz="0" w:space="0" w:color="auto"/>
        <w:left w:val="none" w:sz="0" w:space="0" w:color="auto"/>
        <w:bottom w:val="none" w:sz="0" w:space="0" w:color="auto"/>
        <w:right w:val="none" w:sz="0" w:space="0" w:color="auto"/>
      </w:divBdr>
    </w:div>
    <w:div w:id="1833443685">
      <w:bodyDiv w:val="1"/>
      <w:marLeft w:val="0"/>
      <w:marRight w:val="0"/>
      <w:marTop w:val="0"/>
      <w:marBottom w:val="0"/>
      <w:divBdr>
        <w:top w:val="none" w:sz="0" w:space="0" w:color="auto"/>
        <w:left w:val="none" w:sz="0" w:space="0" w:color="auto"/>
        <w:bottom w:val="none" w:sz="0" w:space="0" w:color="auto"/>
        <w:right w:val="none" w:sz="0" w:space="0" w:color="auto"/>
      </w:divBdr>
    </w:div>
    <w:div w:id="1863933766">
      <w:bodyDiv w:val="1"/>
      <w:marLeft w:val="0"/>
      <w:marRight w:val="0"/>
      <w:marTop w:val="0"/>
      <w:marBottom w:val="0"/>
      <w:divBdr>
        <w:top w:val="none" w:sz="0" w:space="0" w:color="auto"/>
        <w:left w:val="none" w:sz="0" w:space="0" w:color="auto"/>
        <w:bottom w:val="none" w:sz="0" w:space="0" w:color="auto"/>
        <w:right w:val="none" w:sz="0" w:space="0" w:color="auto"/>
      </w:divBdr>
    </w:div>
    <w:div w:id="20561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etter.luebecker-bucht-ostsee.de/c/35307161/9804e1394-qmvlr1" TargetMode="External"/><Relationship Id="rId13" Type="http://schemas.openxmlformats.org/officeDocument/2006/relationships/hyperlink" Target="http://newsletter.luebecker-bucht-ostsee.de/c/35307164/9804e1394-qmvlr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ewsletter.luebecker-bucht-ostsee.de/c/35307163/9804e1394-qmvlr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ewsletter.luebecker-bucht-ostsee.de/c/35306637/9804e1394-qmvlr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letter.luebecker-bucht-ostsee.de/c/35307162/9804e1394-qmvlr1" TargetMode="External"/><Relationship Id="rId5" Type="http://schemas.openxmlformats.org/officeDocument/2006/relationships/footnotes" Target="footnotes.xml"/><Relationship Id="rId15" Type="http://schemas.openxmlformats.org/officeDocument/2006/relationships/hyperlink" Target="mailto:arosinski@luebecker-bucht-ostsee.de" TargetMode="External"/><Relationship Id="rId10" Type="http://schemas.openxmlformats.org/officeDocument/2006/relationships/hyperlink" Target="http://newsletter.luebecker-bucht-ostsee.de/c/35307241/9804e1394-qmvlr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ewsletter.luebecker-bucht-ostsee.de/c/35306636/9804e1394-qmvlr1" TargetMode="External"/><Relationship Id="rId14" Type="http://schemas.openxmlformats.org/officeDocument/2006/relationships/hyperlink" Target="http://newsletter.luebecker-bucht-ostsee.de/c/35307165/9804e1394-qmvlr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3224</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dcterms:created xsi:type="dcterms:W3CDTF">2021-01-15T08:18:00Z</dcterms:created>
  <dcterms:modified xsi:type="dcterms:W3CDTF">2021-01-15T08:19:00Z</dcterms:modified>
</cp:coreProperties>
</file>