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94" w:rsidRPr="00CB72BF" w:rsidRDefault="00717DF6" w:rsidP="003C7394">
      <w:pPr>
        <w:spacing w:before="100" w:beforeAutospacing="1" w:after="100" w:afterAutospacing="1" w:line="420" w:lineRule="atLeast"/>
        <w:rPr>
          <w:rFonts w:eastAsia="Times New Roman" w:cstheme="minorHAnsi"/>
          <w:b/>
          <w:bCs/>
          <w:color w:val="000000"/>
          <w:sz w:val="27"/>
          <w:szCs w:val="27"/>
          <w:lang w:eastAsia="de-DE"/>
        </w:rPr>
      </w:pPr>
      <w:r w:rsidRPr="00CB72BF">
        <w:rPr>
          <w:rFonts w:eastAsia="Times New Roman" w:cstheme="minorHAnsi"/>
          <w:b/>
          <w:bCs/>
          <w:noProof/>
          <w:color w:val="000000"/>
          <w:sz w:val="27"/>
          <w:szCs w:val="27"/>
          <w:lang w:eastAsia="de-DE"/>
        </w:rPr>
        <w:drawing>
          <wp:inline distT="0" distB="0" distL="0" distR="0">
            <wp:extent cx="2647619" cy="571429"/>
            <wp:effectExtent l="19050" t="0" r="331" b="0"/>
            <wp:docPr id="1" name="Grafik 0" descr="logo-luebecker-bucht-claim-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uebecker-bucht-claim-2020.png"/>
                    <pic:cNvPicPr/>
                  </pic:nvPicPr>
                  <pic:blipFill>
                    <a:blip r:embed="rId7" cstate="print"/>
                    <a:stretch>
                      <a:fillRect/>
                    </a:stretch>
                  </pic:blipFill>
                  <pic:spPr>
                    <a:xfrm>
                      <a:off x="0" y="0"/>
                      <a:ext cx="2647619" cy="571429"/>
                    </a:xfrm>
                    <a:prstGeom prst="rect">
                      <a:avLst/>
                    </a:prstGeom>
                  </pic:spPr>
                </pic:pic>
              </a:graphicData>
            </a:graphic>
          </wp:inline>
        </w:drawing>
      </w:r>
    </w:p>
    <w:p w:rsidR="00E44A5A" w:rsidRPr="00E44A5A" w:rsidRDefault="00E44A5A" w:rsidP="00E44A5A">
      <w:pPr>
        <w:pStyle w:val="intro"/>
        <w:spacing w:line="420" w:lineRule="atLeast"/>
        <w:rPr>
          <w:rFonts w:asciiTheme="minorHAnsi" w:hAnsiTheme="minorHAnsi" w:cstheme="minorHAnsi"/>
          <w:b/>
          <w:bCs/>
          <w:sz w:val="27"/>
          <w:szCs w:val="27"/>
        </w:rPr>
      </w:pPr>
      <w:r w:rsidRPr="00E44A5A">
        <w:rPr>
          <w:rStyle w:val="Fett"/>
          <w:rFonts w:asciiTheme="minorHAnsi" w:hAnsiTheme="minorHAnsi" w:cstheme="minorHAnsi"/>
          <w:sz w:val="27"/>
          <w:szCs w:val="27"/>
        </w:rPr>
        <w:t xml:space="preserve">Liebe </w:t>
      </w:r>
      <w:proofErr w:type="spellStart"/>
      <w:r w:rsidRPr="00E44A5A">
        <w:rPr>
          <w:rStyle w:val="Fett"/>
          <w:rFonts w:asciiTheme="minorHAnsi" w:hAnsiTheme="minorHAnsi" w:cstheme="minorHAnsi"/>
          <w:sz w:val="27"/>
          <w:szCs w:val="27"/>
        </w:rPr>
        <w:t>Partner:innen</w:t>
      </w:r>
      <w:proofErr w:type="spellEnd"/>
      <w:r w:rsidRPr="00E44A5A">
        <w:rPr>
          <w:rStyle w:val="Fett"/>
          <w:rFonts w:asciiTheme="minorHAnsi" w:hAnsiTheme="minorHAnsi" w:cstheme="minorHAnsi"/>
          <w:sz w:val="27"/>
          <w:szCs w:val="27"/>
        </w:rPr>
        <w:t xml:space="preserve"> der Lübecker Bucht,</w:t>
      </w:r>
    </w:p>
    <w:p w:rsidR="00E44A5A" w:rsidRPr="00E44A5A" w:rsidRDefault="00E44A5A" w:rsidP="00E44A5A">
      <w:pPr>
        <w:pStyle w:val="p1"/>
        <w:rPr>
          <w:rFonts w:asciiTheme="minorHAnsi" w:hAnsiTheme="minorHAnsi" w:cstheme="minorHAnsi"/>
        </w:rPr>
      </w:pPr>
      <w:r w:rsidRPr="00E44A5A">
        <w:rPr>
          <w:rFonts w:asciiTheme="minorHAnsi" w:hAnsiTheme="minorHAnsi" w:cstheme="minorHAnsi"/>
        </w:rPr>
        <w:t>heute Mittag hat die Landesregierung Schleswig-Holsteins im Rahmen einer Pressekonferenz über neue Lockerungen informiert, die ab dem kommenden Montag, 14. Juni 2021, gelten sollen. Die Verordnung hat eine Gültigkeit von zwei Wochen und endet somit am 27. Juni 2021.</w:t>
      </w:r>
    </w:p>
    <w:p w:rsidR="00E44A5A" w:rsidRPr="00E44A5A" w:rsidRDefault="00E44A5A" w:rsidP="00E44A5A">
      <w:pPr>
        <w:pStyle w:val="p1"/>
        <w:rPr>
          <w:rFonts w:asciiTheme="minorHAnsi" w:hAnsiTheme="minorHAnsi" w:cstheme="minorHAnsi"/>
        </w:rPr>
      </w:pPr>
      <w:r w:rsidRPr="00E44A5A">
        <w:rPr>
          <w:rStyle w:val="Fett"/>
          <w:rFonts w:asciiTheme="minorHAnsi" w:hAnsiTheme="minorHAnsi" w:cstheme="minorHAnsi"/>
        </w:rPr>
        <w:t>Konkret hat die Landesregierung u. a. folgendes beschlossen</w:t>
      </w:r>
      <w:r w:rsidRPr="00E44A5A">
        <w:rPr>
          <w:rFonts w:asciiTheme="minorHAnsi" w:hAnsiTheme="minorHAnsi" w:cstheme="minorHAnsi"/>
        </w:rPr>
        <w:t xml:space="preserve"> </w:t>
      </w:r>
      <w:r w:rsidRPr="00E44A5A">
        <w:rPr>
          <w:rStyle w:val="Hervorhebung"/>
          <w:rFonts w:asciiTheme="minorHAnsi" w:hAnsiTheme="minorHAnsi" w:cstheme="minorHAnsi"/>
        </w:rPr>
        <w:t>(Quelle: www.schleswig-holstein.de)</w:t>
      </w:r>
    </w:p>
    <w:p w:rsidR="00E44A5A" w:rsidRPr="00E44A5A" w:rsidRDefault="00E44A5A" w:rsidP="00E44A5A">
      <w:pPr>
        <w:numPr>
          <w:ilvl w:val="0"/>
          <w:numId w:val="6"/>
        </w:numPr>
        <w:spacing w:before="100" w:beforeAutospacing="1" w:after="120" w:line="240" w:lineRule="auto"/>
        <w:ind w:left="714" w:hanging="357"/>
        <w:rPr>
          <w:rFonts w:cstheme="minorHAnsi"/>
        </w:rPr>
      </w:pPr>
      <w:r w:rsidRPr="00E44A5A">
        <w:rPr>
          <w:rFonts w:cstheme="minorHAnsi"/>
        </w:rPr>
        <w:t xml:space="preserve">An der bisherigen </w:t>
      </w:r>
      <w:r w:rsidRPr="00E44A5A">
        <w:rPr>
          <w:rStyle w:val="Fett"/>
          <w:rFonts w:cstheme="minorHAnsi"/>
        </w:rPr>
        <w:t>Testverpflichtung</w:t>
      </w:r>
      <w:r w:rsidRPr="00E44A5A">
        <w:rPr>
          <w:rFonts w:cstheme="minorHAnsi"/>
        </w:rPr>
        <w:t xml:space="preserve"> / Testregime soll weiterhin festgehalten werden. Ob es hier Lockerungen geben kann, wird für die Verordnung diskutiert werden, die in zwei Wochen in Kraft treten wird.</w:t>
      </w:r>
    </w:p>
    <w:p w:rsidR="00E44A5A" w:rsidRPr="00E44A5A" w:rsidRDefault="00E44A5A" w:rsidP="00E44A5A">
      <w:pPr>
        <w:numPr>
          <w:ilvl w:val="0"/>
          <w:numId w:val="6"/>
        </w:numPr>
        <w:spacing w:before="100" w:beforeAutospacing="1" w:after="120" w:line="240" w:lineRule="auto"/>
        <w:ind w:left="714" w:hanging="357"/>
        <w:rPr>
          <w:rFonts w:cstheme="minorHAnsi"/>
        </w:rPr>
      </w:pPr>
      <w:r w:rsidRPr="00E44A5A">
        <w:rPr>
          <w:rFonts w:cstheme="minorHAnsi"/>
        </w:rPr>
        <w:t xml:space="preserve">Der </w:t>
      </w:r>
      <w:r w:rsidRPr="00E44A5A">
        <w:rPr>
          <w:rStyle w:val="Fett"/>
          <w:rFonts w:cstheme="minorHAnsi"/>
        </w:rPr>
        <w:t>Veranstaltungsstufenplan</w:t>
      </w:r>
      <w:r w:rsidRPr="00E44A5A">
        <w:rPr>
          <w:rFonts w:cstheme="minorHAnsi"/>
        </w:rPr>
        <w:t xml:space="preserve"> soll aufgrund der niedrigen Inzidenzwerte genauso wie geplant ab dem 14. Juni 2021 umgesetzt werden. Das bedeutet einige Lockerungen.</w:t>
      </w:r>
    </w:p>
    <w:p w:rsidR="00E44A5A" w:rsidRPr="00E44A5A" w:rsidRDefault="00E44A5A" w:rsidP="00E44A5A">
      <w:pPr>
        <w:numPr>
          <w:ilvl w:val="0"/>
          <w:numId w:val="6"/>
        </w:numPr>
        <w:spacing w:before="100" w:beforeAutospacing="1" w:after="120" w:line="240" w:lineRule="auto"/>
        <w:ind w:left="714" w:hanging="357"/>
        <w:rPr>
          <w:rFonts w:cstheme="minorHAnsi"/>
        </w:rPr>
      </w:pPr>
      <w:r w:rsidRPr="00E44A5A">
        <w:rPr>
          <w:rFonts w:cstheme="minorHAnsi"/>
        </w:rPr>
        <w:t>Veranstaltungen mit Gruppenaktivität und ohne feste Sitzplätze (z.B. Feste und Empfänge) dürfen unter Auflagen wieder mit bis zu 125 Personen in geschlossenen Räumen und mit bis zu 250 Personen draußen stattfinden.</w:t>
      </w:r>
    </w:p>
    <w:p w:rsidR="00E44A5A" w:rsidRPr="00E44A5A" w:rsidRDefault="00E44A5A" w:rsidP="00E44A5A">
      <w:pPr>
        <w:numPr>
          <w:ilvl w:val="0"/>
          <w:numId w:val="6"/>
        </w:numPr>
        <w:spacing w:before="100" w:beforeAutospacing="1" w:after="120" w:line="240" w:lineRule="auto"/>
        <w:ind w:left="714" w:hanging="357"/>
        <w:rPr>
          <w:rFonts w:cstheme="minorHAnsi"/>
        </w:rPr>
      </w:pPr>
      <w:r w:rsidRPr="00E44A5A">
        <w:rPr>
          <w:rFonts w:cstheme="minorHAnsi"/>
        </w:rPr>
        <w:t>Veranstaltungen mit Marktcharakter (Flohmärkte, Messen usw.) sind unter Auflagen drinnen wieder mit bis zu 500 Personen möglich, draußen mit bis zu 1.000.</w:t>
      </w:r>
    </w:p>
    <w:p w:rsidR="00E44A5A" w:rsidRPr="00E44A5A" w:rsidRDefault="00E44A5A" w:rsidP="00E44A5A">
      <w:pPr>
        <w:numPr>
          <w:ilvl w:val="0"/>
          <w:numId w:val="6"/>
        </w:numPr>
        <w:spacing w:before="100" w:beforeAutospacing="1" w:after="120" w:line="240" w:lineRule="auto"/>
        <w:ind w:left="714" w:hanging="357"/>
        <w:rPr>
          <w:rFonts w:cstheme="minorHAnsi"/>
        </w:rPr>
      </w:pPr>
      <w:r w:rsidRPr="00E44A5A">
        <w:rPr>
          <w:rFonts w:cstheme="minorHAnsi"/>
        </w:rPr>
        <w:t>Veranstaltungen mit Sitzungscharakter (z.B. Konzerte, Theater- und Kinovorstellungen) sind unter Auflagen ebenfalls mit bis zu 500 (Innenbereich) bzw. 1.000 Personen (draußen) möglich.</w:t>
      </w:r>
    </w:p>
    <w:p w:rsidR="00E44A5A" w:rsidRPr="00E44A5A" w:rsidRDefault="00E44A5A" w:rsidP="00E44A5A">
      <w:pPr>
        <w:numPr>
          <w:ilvl w:val="0"/>
          <w:numId w:val="6"/>
        </w:numPr>
        <w:spacing w:before="100" w:beforeAutospacing="1" w:after="120" w:line="240" w:lineRule="auto"/>
        <w:ind w:left="714" w:hanging="357"/>
        <w:rPr>
          <w:rFonts w:cstheme="minorHAnsi"/>
        </w:rPr>
      </w:pPr>
      <w:r w:rsidRPr="00E44A5A">
        <w:rPr>
          <w:rFonts w:cstheme="minorHAnsi"/>
        </w:rPr>
        <w:t xml:space="preserve">Bei </w:t>
      </w:r>
      <w:r w:rsidRPr="00E44A5A">
        <w:rPr>
          <w:rStyle w:val="Fett"/>
          <w:rFonts w:cstheme="minorHAnsi"/>
        </w:rPr>
        <w:t>Sportveranstaltungen</w:t>
      </w:r>
      <w:r w:rsidRPr="00E44A5A">
        <w:rPr>
          <w:rFonts w:cstheme="minorHAnsi"/>
        </w:rPr>
        <w:t xml:space="preserve"> und Wettbewerben dürfen innen bis zu 500 und außen bis zu 1.000 Personen teilnehmen. Wenn mehr als zehn Erwachsene oder mehr als 25 Kinder in Innenräumen gleichzeitig Sport treiben, benötigen sie weiterhin einen aktuellen Test (außer es stehen mehr als 80 qm pro Person zur Verfügung).</w:t>
      </w:r>
    </w:p>
    <w:p w:rsidR="00E44A5A" w:rsidRPr="00E44A5A" w:rsidRDefault="00E44A5A" w:rsidP="00E44A5A">
      <w:pPr>
        <w:numPr>
          <w:ilvl w:val="0"/>
          <w:numId w:val="6"/>
        </w:numPr>
        <w:spacing w:before="100" w:beforeAutospacing="1" w:after="120" w:line="240" w:lineRule="auto"/>
        <w:ind w:left="714" w:hanging="357"/>
        <w:rPr>
          <w:rFonts w:cstheme="minorHAnsi"/>
        </w:rPr>
      </w:pPr>
      <w:r w:rsidRPr="00E44A5A">
        <w:rPr>
          <w:rStyle w:val="Fett"/>
          <w:rFonts w:cstheme="minorHAnsi"/>
        </w:rPr>
        <w:t>Schwimm-, Spaß- und Freibäder</w:t>
      </w:r>
      <w:r w:rsidRPr="00E44A5A">
        <w:rPr>
          <w:rFonts w:cstheme="minorHAnsi"/>
        </w:rPr>
        <w:t xml:space="preserve"> können mit einem entsprechenden Hygienekonzept wieder öffnen. Die Einschränkung, dass nur in festen Bahnen geschwommen werden darf, wird aufgehoben.</w:t>
      </w:r>
    </w:p>
    <w:p w:rsidR="00E44A5A" w:rsidRPr="00E44A5A" w:rsidRDefault="00E44A5A" w:rsidP="00E44A5A">
      <w:pPr>
        <w:numPr>
          <w:ilvl w:val="0"/>
          <w:numId w:val="6"/>
        </w:numPr>
        <w:spacing w:before="100" w:beforeAutospacing="1" w:after="120" w:line="240" w:lineRule="auto"/>
        <w:ind w:left="714" w:hanging="357"/>
        <w:rPr>
          <w:rFonts w:cstheme="minorHAnsi"/>
        </w:rPr>
      </w:pPr>
      <w:r w:rsidRPr="00E44A5A">
        <w:rPr>
          <w:rFonts w:cstheme="minorHAnsi"/>
        </w:rPr>
        <w:t xml:space="preserve">Der Besuch von </w:t>
      </w:r>
      <w:r w:rsidRPr="00E44A5A">
        <w:rPr>
          <w:rStyle w:val="Fett"/>
          <w:rFonts w:cstheme="minorHAnsi"/>
        </w:rPr>
        <w:t xml:space="preserve">Saunen, Dampfbädern und </w:t>
      </w:r>
      <w:proofErr w:type="spellStart"/>
      <w:r w:rsidRPr="00E44A5A">
        <w:rPr>
          <w:rStyle w:val="Fett"/>
          <w:rFonts w:cstheme="minorHAnsi"/>
        </w:rPr>
        <w:t>Whirlpools</w:t>
      </w:r>
      <w:proofErr w:type="spellEnd"/>
      <w:r w:rsidRPr="00E44A5A">
        <w:rPr>
          <w:rFonts w:cstheme="minorHAnsi"/>
        </w:rPr>
        <w:t xml:space="preserve"> - bislang nur einzeln oder gleichzeitig durch die Mitglieder eines gemeinsamen Haushalts gestattet - wird unter Einhaltung der allgemeinen Kontaktregeln ermöglicht. D. h. eine Nutzung ist im Innen- wie im Außenbereich mit maximal zehn Personen aus maximal zehn Hausständen möglich.</w:t>
      </w:r>
    </w:p>
    <w:p w:rsidR="00E44A5A" w:rsidRPr="00E44A5A" w:rsidRDefault="00E44A5A" w:rsidP="00E44A5A">
      <w:pPr>
        <w:numPr>
          <w:ilvl w:val="0"/>
          <w:numId w:val="6"/>
        </w:numPr>
        <w:spacing w:before="100" w:beforeAutospacing="1" w:after="120" w:line="240" w:lineRule="auto"/>
        <w:ind w:left="714" w:hanging="357"/>
        <w:rPr>
          <w:rFonts w:cstheme="minorHAnsi"/>
        </w:rPr>
      </w:pPr>
      <w:r w:rsidRPr="00E44A5A">
        <w:rPr>
          <w:rFonts w:cstheme="minorHAnsi"/>
        </w:rPr>
        <w:t xml:space="preserve">Darbietungen von </w:t>
      </w:r>
      <w:r w:rsidRPr="00E44A5A">
        <w:rPr>
          <w:rStyle w:val="Fett"/>
          <w:rFonts w:cstheme="minorHAnsi"/>
        </w:rPr>
        <w:t>Laienchören</w:t>
      </w:r>
      <w:r w:rsidRPr="00E44A5A">
        <w:rPr>
          <w:rFonts w:cstheme="minorHAnsi"/>
        </w:rPr>
        <w:t xml:space="preserve"> vor Publikum sind nun innerhalb geschlossener Räume wieder zulässig, wenn alle Musizierenden getestet sind. Bei Versammlungen und Gottesdiensten außerhalb geschlossener Räume wird die zulässige Teilnehmerzahl auf 1.000 erhöht, innerhalb geschlossener Räume auf 500.</w:t>
      </w:r>
    </w:p>
    <w:p w:rsidR="00E44A5A" w:rsidRPr="00E44A5A" w:rsidRDefault="00E44A5A" w:rsidP="00E44A5A">
      <w:pPr>
        <w:numPr>
          <w:ilvl w:val="0"/>
          <w:numId w:val="6"/>
        </w:numPr>
        <w:spacing w:before="100" w:beforeAutospacing="1" w:after="120" w:line="240" w:lineRule="auto"/>
        <w:ind w:left="714" w:hanging="357"/>
        <w:rPr>
          <w:rFonts w:cstheme="minorHAnsi"/>
        </w:rPr>
      </w:pPr>
      <w:r w:rsidRPr="00E44A5A">
        <w:rPr>
          <w:rFonts w:cstheme="minorHAnsi"/>
        </w:rPr>
        <w:t xml:space="preserve">Vor </w:t>
      </w:r>
      <w:r w:rsidRPr="00E44A5A">
        <w:rPr>
          <w:rStyle w:val="Fett"/>
          <w:rFonts w:cstheme="minorHAnsi"/>
        </w:rPr>
        <w:t>Einzelhandelsgeschäften</w:t>
      </w:r>
      <w:r w:rsidRPr="00E44A5A">
        <w:rPr>
          <w:rFonts w:cstheme="minorHAnsi"/>
        </w:rPr>
        <w:t xml:space="preserve"> (und auf Parkplätzen) muss keine Mund-Nasen-Bedeckung mehr getragen werden.</w:t>
      </w:r>
    </w:p>
    <w:p w:rsidR="00E44A5A" w:rsidRPr="00E44A5A" w:rsidRDefault="00E44A5A" w:rsidP="00E44A5A">
      <w:pPr>
        <w:numPr>
          <w:ilvl w:val="0"/>
          <w:numId w:val="6"/>
        </w:numPr>
        <w:spacing w:before="100" w:beforeAutospacing="1" w:after="120" w:line="240" w:lineRule="auto"/>
        <w:ind w:left="714" w:hanging="357"/>
        <w:rPr>
          <w:rFonts w:cstheme="minorHAnsi"/>
        </w:rPr>
      </w:pPr>
      <w:r w:rsidRPr="00E44A5A">
        <w:rPr>
          <w:rStyle w:val="Fett"/>
          <w:rFonts w:cstheme="minorHAnsi"/>
        </w:rPr>
        <w:t>Betriebskantinen</w:t>
      </w:r>
      <w:r w:rsidRPr="00E44A5A">
        <w:rPr>
          <w:rFonts w:cstheme="minorHAnsi"/>
        </w:rPr>
        <w:t>, in denen nur Betriebsangehörige und keine auswärtigen Gäste bewirtet werden, sind von der Testverpflichtung ausgenommen</w:t>
      </w:r>
    </w:p>
    <w:p w:rsidR="00E44A5A" w:rsidRPr="00E44A5A" w:rsidRDefault="00E44A5A" w:rsidP="00E44A5A">
      <w:pPr>
        <w:numPr>
          <w:ilvl w:val="0"/>
          <w:numId w:val="6"/>
        </w:numPr>
        <w:spacing w:before="100" w:beforeAutospacing="1" w:after="120" w:line="240" w:lineRule="auto"/>
        <w:ind w:left="714" w:hanging="357"/>
        <w:rPr>
          <w:rFonts w:cstheme="minorHAnsi"/>
        </w:rPr>
      </w:pPr>
      <w:r w:rsidRPr="00E44A5A">
        <w:rPr>
          <w:rFonts w:cstheme="minorHAnsi"/>
        </w:rPr>
        <w:lastRenderedPageBreak/>
        <w:t xml:space="preserve">Für </w:t>
      </w:r>
      <w:r w:rsidRPr="00E44A5A">
        <w:rPr>
          <w:rStyle w:val="Fett"/>
          <w:rFonts w:cstheme="minorHAnsi"/>
        </w:rPr>
        <w:t>Angebote der Jugenderholung</w:t>
      </w:r>
      <w:r w:rsidRPr="00E44A5A">
        <w:rPr>
          <w:rFonts w:cstheme="minorHAnsi"/>
        </w:rPr>
        <w:t xml:space="preserve"> (etwa Jugendfreizeiten, Ferienpass-Angebote) gelten innerhalb der Gruppen keine gesonderten Regelungen zum Tragen von Mund-Nasen-Bedeckungen mehr.</w:t>
      </w:r>
    </w:p>
    <w:p w:rsidR="00E44A5A" w:rsidRPr="00E44A5A" w:rsidRDefault="00E44A5A" w:rsidP="00E44A5A">
      <w:pPr>
        <w:numPr>
          <w:ilvl w:val="0"/>
          <w:numId w:val="6"/>
        </w:numPr>
        <w:spacing w:before="100" w:beforeAutospacing="1" w:after="100" w:afterAutospacing="1" w:line="240" w:lineRule="auto"/>
        <w:rPr>
          <w:rFonts w:cstheme="minorHAnsi"/>
        </w:rPr>
      </w:pPr>
      <w:r w:rsidRPr="00E44A5A">
        <w:rPr>
          <w:rFonts w:cstheme="minorHAnsi"/>
        </w:rPr>
        <w:t xml:space="preserve">Für Personen, die aufgrund einer anerkannten erheblichen körperlichen, geistigen oder psychischen Beeinträchtigung nicht getestet werden können, wird eine </w:t>
      </w:r>
      <w:r w:rsidRPr="00E44A5A">
        <w:rPr>
          <w:rStyle w:val="Fett"/>
          <w:rFonts w:cstheme="minorHAnsi"/>
        </w:rPr>
        <w:t>Härtefallregelung</w:t>
      </w:r>
      <w:r w:rsidRPr="00E44A5A">
        <w:rPr>
          <w:rFonts w:cstheme="minorHAnsi"/>
        </w:rPr>
        <w:t xml:space="preserve"> aufgenommen. In seltenen Ausnahmefällen werden Personen damit von Testpflichten befreit.</w:t>
      </w:r>
    </w:p>
    <w:p w:rsidR="00E44A5A" w:rsidRPr="00E44A5A" w:rsidRDefault="00E44A5A" w:rsidP="00E44A5A">
      <w:pPr>
        <w:pStyle w:val="StandardWeb"/>
        <w:rPr>
          <w:rFonts w:asciiTheme="minorHAnsi" w:hAnsiTheme="minorHAnsi" w:cstheme="minorHAnsi"/>
        </w:rPr>
      </w:pPr>
      <w:r w:rsidRPr="00E44A5A">
        <w:rPr>
          <w:rFonts w:asciiTheme="minorHAnsi" w:hAnsiTheme="minorHAnsi" w:cstheme="minorHAnsi"/>
        </w:rPr>
        <w:t xml:space="preserve">Eine Aufzeichnung der Pressekonferenz können Sie </w:t>
      </w:r>
      <w:hyperlink r:id="rId8" w:history="1">
        <w:r w:rsidRPr="00E44A5A">
          <w:rPr>
            <w:rStyle w:val="Hyperlink"/>
            <w:rFonts w:asciiTheme="minorHAnsi" w:hAnsiTheme="minorHAnsi" w:cstheme="minorHAnsi"/>
          </w:rPr>
          <w:t>hier anschauen »</w:t>
        </w:r>
      </w:hyperlink>
    </w:p>
    <w:p w:rsidR="00E44A5A" w:rsidRPr="00E44A5A" w:rsidRDefault="00E44A5A" w:rsidP="00E44A5A">
      <w:pPr>
        <w:pStyle w:val="StandardWeb"/>
        <w:rPr>
          <w:rFonts w:asciiTheme="minorHAnsi" w:hAnsiTheme="minorHAnsi" w:cstheme="minorHAnsi"/>
        </w:rPr>
      </w:pPr>
      <w:r w:rsidRPr="00E44A5A">
        <w:rPr>
          <w:rFonts w:asciiTheme="minorHAnsi" w:hAnsiTheme="minorHAnsi" w:cstheme="minorHAnsi"/>
        </w:rPr>
        <w:t xml:space="preserve">Den Veranstaltungsstufenplan der Landesregierung Schleswig-Holstein können Sie sich </w:t>
      </w:r>
      <w:hyperlink r:id="rId9" w:history="1">
        <w:r w:rsidRPr="00E44A5A">
          <w:rPr>
            <w:rStyle w:val="Hyperlink"/>
            <w:rFonts w:asciiTheme="minorHAnsi" w:hAnsiTheme="minorHAnsi" w:cstheme="minorHAnsi"/>
          </w:rPr>
          <w:t>hier noch einmal im Detail anschauen »</w:t>
        </w:r>
      </w:hyperlink>
    </w:p>
    <w:p w:rsidR="00E44A5A" w:rsidRPr="00E44A5A" w:rsidRDefault="00E44A5A" w:rsidP="00E44A5A">
      <w:pPr>
        <w:pStyle w:val="StandardWeb"/>
        <w:rPr>
          <w:rFonts w:asciiTheme="minorHAnsi" w:hAnsiTheme="minorHAnsi" w:cstheme="minorHAnsi"/>
        </w:rPr>
      </w:pPr>
      <w:r w:rsidRPr="00E44A5A">
        <w:rPr>
          <w:rFonts w:asciiTheme="minorHAnsi" w:hAnsiTheme="minorHAnsi" w:cstheme="minorHAnsi"/>
        </w:rPr>
        <w:t>Gute Nachrichten in Zahlen:</w:t>
      </w:r>
    </w:p>
    <w:p w:rsidR="00E44A5A" w:rsidRPr="00E44A5A" w:rsidRDefault="00E44A5A" w:rsidP="00E44A5A">
      <w:pPr>
        <w:numPr>
          <w:ilvl w:val="0"/>
          <w:numId w:val="7"/>
        </w:numPr>
        <w:spacing w:before="100" w:beforeAutospacing="1" w:after="120" w:line="240" w:lineRule="auto"/>
        <w:ind w:left="714" w:hanging="357"/>
        <w:rPr>
          <w:rFonts w:cstheme="minorHAnsi"/>
        </w:rPr>
      </w:pPr>
      <w:r w:rsidRPr="00E44A5A">
        <w:rPr>
          <w:rFonts w:cstheme="minorHAnsi"/>
        </w:rPr>
        <w:t>Aktuell hat jeder 2. Schleswig-Holsteiner mindestens die erste Impfung erhalten. Das entspricht 1,453 Millionen Menschen.</w:t>
      </w:r>
    </w:p>
    <w:p w:rsidR="00E44A5A" w:rsidRPr="00E44A5A" w:rsidRDefault="00E44A5A" w:rsidP="00E44A5A">
      <w:pPr>
        <w:numPr>
          <w:ilvl w:val="0"/>
          <w:numId w:val="7"/>
        </w:numPr>
        <w:spacing w:before="100" w:beforeAutospacing="1" w:after="120" w:line="240" w:lineRule="auto"/>
        <w:ind w:left="714" w:hanging="357"/>
        <w:rPr>
          <w:rFonts w:cstheme="minorHAnsi"/>
        </w:rPr>
      </w:pPr>
      <w:r w:rsidRPr="00E44A5A">
        <w:rPr>
          <w:rFonts w:cstheme="minorHAnsi"/>
        </w:rPr>
        <w:t>26,1% der Schleswig-Holsteiner sind bereits vollständig geimpft.</w:t>
      </w:r>
    </w:p>
    <w:p w:rsidR="00E44A5A" w:rsidRPr="00E44A5A" w:rsidRDefault="00E44A5A" w:rsidP="00E44A5A">
      <w:pPr>
        <w:numPr>
          <w:ilvl w:val="0"/>
          <w:numId w:val="7"/>
        </w:numPr>
        <w:spacing w:before="100" w:beforeAutospacing="1" w:after="120" w:line="240" w:lineRule="auto"/>
        <w:ind w:left="714" w:hanging="357"/>
        <w:rPr>
          <w:rFonts w:cstheme="minorHAnsi"/>
        </w:rPr>
      </w:pPr>
      <w:r w:rsidRPr="00E44A5A">
        <w:rPr>
          <w:rFonts w:cstheme="minorHAnsi"/>
        </w:rPr>
        <w:t xml:space="preserve">Der Inzidenzwert in Schleswig-Holstein liegt heute bei 9 </w:t>
      </w:r>
      <w:r w:rsidRPr="00E44A5A">
        <w:rPr>
          <w:rStyle w:val="Hervorhebung"/>
          <w:rFonts w:cstheme="minorHAnsi"/>
        </w:rPr>
        <w:t>(Quelle: www.rki.de)</w:t>
      </w:r>
    </w:p>
    <w:p w:rsidR="00E44A5A" w:rsidRPr="00E44A5A" w:rsidRDefault="00E44A5A" w:rsidP="00E44A5A">
      <w:pPr>
        <w:numPr>
          <w:ilvl w:val="0"/>
          <w:numId w:val="7"/>
        </w:numPr>
        <w:spacing w:before="100" w:beforeAutospacing="1" w:after="100" w:afterAutospacing="1" w:line="240" w:lineRule="auto"/>
        <w:rPr>
          <w:rFonts w:cstheme="minorHAnsi"/>
        </w:rPr>
      </w:pPr>
      <w:r w:rsidRPr="00E44A5A">
        <w:rPr>
          <w:rFonts w:cstheme="minorHAnsi"/>
        </w:rPr>
        <w:t xml:space="preserve">Der Inzidenzwert in Ostholstein liegt heute bei 1,5 </w:t>
      </w:r>
      <w:r w:rsidRPr="00E44A5A">
        <w:rPr>
          <w:rStyle w:val="Hervorhebung"/>
          <w:rFonts w:cstheme="minorHAnsi"/>
        </w:rPr>
        <w:t>(Quelle: www.kreisoh.de)</w:t>
      </w:r>
    </w:p>
    <w:p w:rsidR="00E44A5A" w:rsidRPr="00E44A5A" w:rsidRDefault="00E44A5A" w:rsidP="00E44A5A">
      <w:pPr>
        <w:pStyle w:val="StandardWeb"/>
        <w:rPr>
          <w:rFonts w:asciiTheme="minorHAnsi" w:hAnsiTheme="minorHAnsi" w:cstheme="minorHAnsi"/>
        </w:rPr>
      </w:pPr>
      <w:r w:rsidRPr="00E44A5A">
        <w:rPr>
          <w:rFonts w:asciiTheme="minorHAnsi" w:hAnsiTheme="minorHAnsi" w:cstheme="minorHAnsi"/>
        </w:rPr>
        <w:t xml:space="preserve">Die Neufassung der Landesverordnung, die ab dem 14. Juni 2021 gelten wird, wurde bislang noch nicht veröffentlicht. Nach der Veröffentlichung finden Sie sie wie gewohnt </w:t>
      </w:r>
      <w:hyperlink r:id="rId10" w:history="1">
        <w:r w:rsidRPr="00E44A5A">
          <w:rPr>
            <w:rStyle w:val="Hyperlink"/>
            <w:rFonts w:asciiTheme="minorHAnsi" w:hAnsiTheme="minorHAnsi" w:cstheme="minorHAnsi"/>
          </w:rPr>
          <w:t>auf unserem Lübecker Bucht Partner-Portal »</w:t>
        </w:r>
      </w:hyperlink>
      <w:r w:rsidRPr="00E44A5A">
        <w:rPr>
          <w:rFonts w:asciiTheme="minorHAnsi" w:hAnsiTheme="minorHAnsi" w:cstheme="minorHAnsi"/>
        </w:rPr>
        <w:t xml:space="preserve"> und </w:t>
      </w:r>
      <w:hyperlink r:id="rId11" w:history="1">
        <w:r w:rsidRPr="00E44A5A">
          <w:rPr>
            <w:rStyle w:val="Hyperlink"/>
            <w:rFonts w:asciiTheme="minorHAnsi" w:hAnsiTheme="minorHAnsi" w:cstheme="minorHAnsi"/>
          </w:rPr>
          <w:t>auf unserer B2C-Website »</w:t>
        </w:r>
      </w:hyperlink>
    </w:p>
    <w:p w:rsidR="00E44A5A" w:rsidRPr="00E44A5A" w:rsidRDefault="00E44A5A" w:rsidP="00E44A5A">
      <w:pPr>
        <w:pStyle w:val="StandardWeb"/>
        <w:rPr>
          <w:rFonts w:asciiTheme="minorHAnsi" w:hAnsiTheme="minorHAnsi" w:cstheme="minorHAnsi"/>
        </w:rPr>
      </w:pPr>
      <w:r w:rsidRPr="00E44A5A">
        <w:rPr>
          <w:rFonts w:asciiTheme="minorHAnsi" w:hAnsiTheme="minorHAnsi" w:cstheme="minorHAnsi"/>
        </w:rPr>
        <w:t>Wir halten Sie auf dem Laufenden.</w:t>
      </w:r>
    </w:p>
    <w:p w:rsidR="00E44A5A" w:rsidRPr="00E44A5A" w:rsidRDefault="00E44A5A" w:rsidP="00E44A5A">
      <w:pPr>
        <w:pStyle w:val="StandardWeb"/>
        <w:rPr>
          <w:rFonts w:asciiTheme="minorHAnsi" w:hAnsiTheme="minorHAnsi" w:cstheme="minorHAnsi"/>
        </w:rPr>
      </w:pPr>
      <w:r w:rsidRPr="00E44A5A">
        <w:rPr>
          <w:rFonts w:asciiTheme="minorHAnsi" w:hAnsiTheme="minorHAnsi" w:cstheme="minorHAnsi"/>
        </w:rPr>
        <w:t xml:space="preserve">Viele Grüße, Ihr André </w:t>
      </w:r>
      <w:proofErr w:type="spellStart"/>
      <w:r w:rsidRPr="00E44A5A">
        <w:rPr>
          <w:rFonts w:asciiTheme="minorHAnsi" w:hAnsiTheme="minorHAnsi" w:cstheme="minorHAnsi"/>
        </w:rPr>
        <w:t>Rosinski</w:t>
      </w:r>
      <w:proofErr w:type="spellEnd"/>
    </w:p>
    <w:p w:rsidR="00E44A5A" w:rsidRPr="00E44A5A" w:rsidRDefault="00E44A5A" w:rsidP="00E44A5A">
      <w:pPr>
        <w:pStyle w:val="StandardWeb"/>
        <w:rPr>
          <w:rFonts w:asciiTheme="minorHAnsi" w:hAnsiTheme="minorHAnsi" w:cstheme="minorHAnsi"/>
        </w:rPr>
      </w:pPr>
      <w:r w:rsidRPr="00E44A5A">
        <w:rPr>
          <w:rFonts w:asciiTheme="minorHAnsi" w:hAnsiTheme="minorHAnsi" w:cstheme="minorHAnsi"/>
        </w:rPr>
        <w:t>Vorstand der Tourismus-Agentur Lübecker Bucht</w:t>
      </w:r>
    </w:p>
    <w:p w:rsidR="00B81660" w:rsidRPr="00E44A5A" w:rsidRDefault="00E44A5A" w:rsidP="00E44A5A">
      <w:pPr>
        <w:pStyle w:val="StandardWeb"/>
        <w:spacing w:before="720" w:beforeAutospacing="0" w:line="360" w:lineRule="atLeast"/>
        <w:rPr>
          <w:rFonts w:asciiTheme="minorHAnsi" w:hAnsiTheme="minorHAnsi" w:cstheme="minorHAnsi"/>
        </w:rPr>
      </w:pPr>
      <w:r w:rsidRPr="00E44A5A">
        <w:rPr>
          <w:rFonts w:asciiTheme="minorHAnsi" w:hAnsiTheme="minorHAnsi" w:cstheme="minorHAnsi"/>
        </w:rPr>
        <w:t>Tel. +49 04503 / 7794-111 | Fax +49 04503 / 7794-200</w:t>
      </w:r>
      <w:r w:rsidRPr="00E44A5A">
        <w:rPr>
          <w:rFonts w:asciiTheme="minorHAnsi" w:hAnsiTheme="minorHAnsi" w:cstheme="minorHAnsi"/>
        </w:rPr>
        <w:br/>
      </w:r>
      <w:hyperlink r:id="rId12" w:history="1">
        <w:r w:rsidRPr="00E44A5A">
          <w:rPr>
            <w:rStyle w:val="Hyperlink"/>
            <w:rFonts w:asciiTheme="minorHAnsi" w:hAnsiTheme="minorHAnsi" w:cstheme="minorHAnsi"/>
          </w:rPr>
          <w:t>arosinski@luebecker-bucht-ostsee.de</w:t>
        </w:r>
      </w:hyperlink>
      <w:r w:rsidRPr="00E44A5A">
        <w:rPr>
          <w:rFonts w:asciiTheme="minorHAnsi" w:hAnsiTheme="minorHAnsi" w:cstheme="minorHAnsi"/>
        </w:rPr>
        <w:br/>
        <w:t>www.luebecker-bucht-partner.de</w:t>
      </w:r>
      <w:r w:rsidRPr="00E44A5A">
        <w:rPr>
          <w:rFonts w:asciiTheme="minorHAnsi" w:hAnsiTheme="minorHAnsi" w:cstheme="minorHAnsi"/>
        </w:rPr>
        <w:br/>
      </w:r>
      <w:r w:rsidRPr="00E44A5A">
        <w:rPr>
          <w:rFonts w:asciiTheme="minorHAnsi" w:hAnsiTheme="minorHAnsi" w:cstheme="minorHAnsi"/>
        </w:rPr>
        <w:br/>
        <w:t>Tourismus-Agentur Lübecker Bucht</w:t>
      </w:r>
      <w:r w:rsidRPr="00E44A5A">
        <w:rPr>
          <w:rFonts w:asciiTheme="minorHAnsi" w:hAnsiTheme="minorHAnsi" w:cstheme="minorHAnsi"/>
        </w:rPr>
        <w:br/>
        <w:t xml:space="preserve">D - 23683 </w:t>
      </w:r>
      <w:proofErr w:type="spellStart"/>
      <w:r w:rsidRPr="00E44A5A">
        <w:rPr>
          <w:rFonts w:asciiTheme="minorHAnsi" w:hAnsiTheme="minorHAnsi" w:cstheme="minorHAnsi"/>
        </w:rPr>
        <w:t>Scharbeutz</w:t>
      </w:r>
      <w:proofErr w:type="spellEnd"/>
      <w:r w:rsidRPr="00E44A5A">
        <w:rPr>
          <w:rFonts w:asciiTheme="minorHAnsi" w:hAnsiTheme="minorHAnsi" w:cstheme="minorHAnsi"/>
        </w:rPr>
        <w:t xml:space="preserve"> | Strandallee 134</w:t>
      </w:r>
      <w:r w:rsidRPr="00E44A5A">
        <w:rPr>
          <w:rFonts w:asciiTheme="minorHAnsi" w:hAnsiTheme="minorHAnsi" w:cstheme="minorHAnsi"/>
        </w:rPr>
        <w:br/>
      </w:r>
      <w:r w:rsidRPr="00E44A5A">
        <w:rPr>
          <w:rFonts w:asciiTheme="minorHAnsi" w:hAnsiTheme="minorHAnsi" w:cstheme="minorHAnsi"/>
        </w:rPr>
        <w:br/>
        <w:t xml:space="preserve">Die Tourismus-Agentur Lübecker Bucht ist eine Anstalt öffentlichen Rechts der Stadt Neustadt in Holstein und der Gemeinden </w:t>
      </w:r>
      <w:proofErr w:type="spellStart"/>
      <w:r w:rsidRPr="00E44A5A">
        <w:rPr>
          <w:rFonts w:asciiTheme="minorHAnsi" w:hAnsiTheme="minorHAnsi" w:cstheme="minorHAnsi"/>
        </w:rPr>
        <w:t>Scharbeutz</w:t>
      </w:r>
      <w:proofErr w:type="spellEnd"/>
      <w:r w:rsidRPr="00E44A5A">
        <w:rPr>
          <w:rFonts w:asciiTheme="minorHAnsi" w:hAnsiTheme="minorHAnsi" w:cstheme="minorHAnsi"/>
        </w:rPr>
        <w:t xml:space="preserve"> und </w:t>
      </w:r>
      <w:proofErr w:type="spellStart"/>
      <w:r w:rsidRPr="00E44A5A">
        <w:rPr>
          <w:rFonts w:asciiTheme="minorHAnsi" w:hAnsiTheme="minorHAnsi" w:cstheme="minorHAnsi"/>
        </w:rPr>
        <w:t>Sierksdorf</w:t>
      </w:r>
      <w:proofErr w:type="spellEnd"/>
      <w:r w:rsidRPr="00E44A5A">
        <w:rPr>
          <w:rFonts w:asciiTheme="minorHAnsi" w:hAnsiTheme="minorHAnsi" w:cstheme="minorHAnsi"/>
        </w:rPr>
        <w:t>.</w:t>
      </w:r>
      <w:r w:rsidRPr="00E44A5A">
        <w:rPr>
          <w:rFonts w:asciiTheme="minorHAnsi" w:hAnsiTheme="minorHAnsi" w:cstheme="minorHAnsi"/>
        </w:rPr>
        <w:br/>
      </w:r>
      <w:r w:rsidRPr="00E44A5A">
        <w:rPr>
          <w:rFonts w:asciiTheme="minorHAnsi" w:hAnsiTheme="minorHAnsi" w:cstheme="minorHAnsi"/>
        </w:rPr>
        <w:br/>
        <w:t xml:space="preserve">Vorstand: André </w:t>
      </w:r>
      <w:proofErr w:type="spellStart"/>
      <w:r w:rsidRPr="00E44A5A">
        <w:rPr>
          <w:rFonts w:asciiTheme="minorHAnsi" w:hAnsiTheme="minorHAnsi" w:cstheme="minorHAnsi"/>
        </w:rPr>
        <w:t>Rosinski</w:t>
      </w:r>
      <w:proofErr w:type="spellEnd"/>
      <w:r w:rsidRPr="00E44A5A">
        <w:rPr>
          <w:rFonts w:asciiTheme="minorHAnsi" w:hAnsiTheme="minorHAnsi" w:cstheme="minorHAnsi"/>
        </w:rPr>
        <w:t xml:space="preserve"> | Steuer-Nr. 22/299/03043 | </w:t>
      </w:r>
      <w:proofErr w:type="spellStart"/>
      <w:r w:rsidRPr="00E44A5A">
        <w:rPr>
          <w:rFonts w:asciiTheme="minorHAnsi" w:hAnsiTheme="minorHAnsi" w:cstheme="minorHAnsi"/>
        </w:rPr>
        <w:t>USt-IDNr</w:t>
      </w:r>
      <w:proofErr w:type="spellEnd"/>
      <w:r w:rsidRPr="00E44A5A">
        <w:rPr>
          <w:rFonts w:asciiTheme="minorHAnsi" w:hAnsiTheme="minorHAnsi" w:cstheme="minorHAnsi"/>
        </w:rPr>
        <w:t>. DE289111337</w:t>
      </w:r>
    </w:p>
    <w:sectPr w:rsidR="00B81660" w:rsidRPr="00E44A5A" w:rsidSect="003C012F">
      <w:headerReference w:type="defaul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6EE" w:rsidRDefault="002676EE" w:rsidP="003C7394">
      <w:pPr>
        <w:spacing w:after="0" w:line="240" w:lineRule="auto"/>
      </w:pPr>
      <w:r>
        <w:separator/>
      </w:r>
    </w:p>
  </w:endnote>
  <w:endnote w:type="continuationSeparator" w:id="0">
    <w:p w:rsidR="002676EE" w:rsidRDefault="002676EE" w:rsidP="003C7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6EE" w:rsidRDefault="002676EE" w:rsidP="003C7394">
      <w:pPr>
        <w:spacing w:after="0" w:line="240" w:lineRule="auto"/>
      </w:pPr>
      <w:r>
        <w:separator/>
      </w:r>
    </w:p>
  </w:footnote>
  <w:footnote w:type="continuationSeparator" w:id="0">
    <w:p w:rsidR="002676EE" w:rsidRDefault="002676EE" w:rsidP="003C73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394" w:rsidRPr="003C7394" w:rsidRDefault="009E0381">
    <w:pPr>
      <w:pStyle w:val="Kopfzeile"/>
      <w:rPr>
        <w:b/>
        <w:color w:val="FF0000"/>
      </w:rPr>
    </w:pPr>
    <w:r>
      <w:rPr>
        <w:b/>
        <w:color w:val="FF0000"/>
      </w:rPr>
      <w:t xml:space="preserve">Sonder-Newsletter vom </w:t>
    </w:r>
    <w:r w:rsidR="00E44A5A">
      <w:rPr>
        <w:b/>
        <w:color w:val="FF0000"/>
      </w:rPr>
      <w:t>11.06</w:t>
    </w:r>
    <w:r w:rsidR="00734190">
      <w:rPr>
        <w:b/>
        <w:color w:val="FF0000"/>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10B61"/>
    <w:multiLevelType w:val="multilevel"/>
    <w:tmpl w:val="70B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E285E"/>
    <w:multiLevelType w:val="multilevel"/>
    <w:tmpl w:val="B51A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247720"/>
    <w:multiLevelType w:val="multilevel"/>
    <w:tmpl w:val="AF90D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003E10"/>
    <w:multiLevelType w:val="multilevel"/>
    <w:tmpl w:val="56323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423DD8"/>
    <w:multiLevelType w:val="multilevel"/>
    <w:tmpl w:val="6C32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575D6"/>
    <w:multiLevelType w:val="multilevel"/>
    <w:tmpl w:val="E944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C66A94"/>
    <w:multiLevelType w:val="multilevel"/>
    <w:tmpl w:val="02F4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7394"/>
    <w:rsid w:val="000174E6"/>
    <w:rsid w:val="00027ADD"/>
    <w:rsid w:val="00031BC5"/>
    <w:rsid w:val="00035F26"/>
    <w:rsid w:val="00041CD5"/>
    <w:rsid w:val="000550D1"/>
    <w:rsid w:val="00056185"/>
    <w:rsid w:val="000728CC"/>
    <w:rsid w:val="0009308C"/>
    <w:rsid w:val="000E1C21"/>
    <w:rsid w:val="000F650E"/>
    <w:rsid w:val="00106BF0"/>
    <w:rsid w:val="00124D61"/>
    <w:rsid w:val="00133802"/>
    <w:rsid w:val="00134B2B"/>
    <w:rsid w:val="00140ECA"/>
    <w:rsid w:val="00146D12"/>
    <w:rsid w:val="00147A98"/>
    <w:rsid w:val="001635AF"/>
    <w:rsid w:val="001815BE"/>
    <w:rsid w:val="001B3CBF"/>
    <w:rsid w:val="001D4D90"/>
    <w:rsid w:val="001E74B8"/>
    <w:rsid w:val="00213222"/>
    <w:rsid w:val="00223C45"/>
    <w:rsid w:val="00227944"/>
    <w:rsid w:val="00246253"/>
    <w:rsid w:val="002636DE"/>
    <w:rsid w:val="002676EE"/>
    <w:rsid w:val="0027593D"/>
    <w:rsid w:val="0029043A"/>
    <w:rsid w:val="002B182E"/>
    <w:rsid w:val="002B1FFF"/>
    <w:rsid w:val="002B3466"/>
    <w:rsid w:val="002F34FF"/>
    <w:rsid w:val="00301115"/>
    <w:rsid w:val="00337266"/>
    <w:rsid w:val="00347462"/>
    <w:rsid w:val="00360F18"/>
    <w:rsid w:val="0038523D"/>
    <w:rsid w:val="003B64C6"/>
    <w:rsid w:val="003B72D5"/>
    <w:rsid w:val="003C012F"/>
    <w:rsid w:val="003C4806"/>
    <w:rsid w:val="003C61C2"/>
    <w:rsid w:val="003C7082"/>
    <w:rsid w:val="003C7394"/>
    <w:rsid w:val="003F191B"/>
    <w:rsid w:val="003F6E3D"/>
    <w:rsid w:val="004127B6"/>
    <w:rsid w:val="004172B3"/>
    <w:rsid w:val="004420CC"/>
    <w:rsid w:val="00452187"/>
    <w:rsid w:val="0045297F"/>
    <w:rsid w:val="004A1722"/>
    <w:rsid w:val="004F7A21"/>
    <w:rsid w:val="00507F04"/>
    <w:rsid w:val="005131B1"/>
    <w:rsid w:val="00540881"/>
    <w:rsid w:val="005D73A6"/>
    <w:rsid w:val="00651FC5"/>
    <w:rsid w:val="006661FB"/>
    <w:rsid w:val="00671074"/>
    <w:rsid w:val="006738BC"/>
    <w:rsid w:val="0067491B"/>
    <w:rsid w:val="00717DF6"/>
    <w:rsid w:val="00734190"/>
    <w:rsid w:val="00744914"/>
    <w:rsid w:val="0075029A"/>
    <w:rsid w:val="00763250"/>
    <w:rsid w:val="00763672"/>
    <w:rsid w:val="00765469"/>
    <w:rsid w:val="0077647A"/>
    <w:rsid w:val="0078047B"/>
    <w:rsid w:val="007819A0"/>
    <w:rsid w:val="00781AD7"/>
    <w:rsid w:val="007A0A35"/>
    <w:rsid w:val="007A4707"/>
    <w:rsid w:val="007E015B"/>
    <w:rsid w:val="007F2538"/>
    <w:rsid w:val="0080298A"/>
    <w:rsid w:val="0082283C"/>
    <w:rsid w:val="00833DE9"/>
    <w:rsid w:val="008473CA"/>
    <w:rsid w:val="0085416B"/>
    <w:rsid w:val="008620A9"/>
    <w:rsid w:val="008738D6"/>
    <w:rsid w:val="008A4D07"/>
    <w:rsid w:val="008B1B34"/>
    <w:rsid w:val="008F222A"/>
    <w:rsid w:val="00910EDB"/>
    <w:rsid w:val="00913C8B"/>
    <w:rsid w:val="009300CE"/>
    <w:rsid w:val="009524CE"/>
    <w:rsid w:val="00954793"/>
    <w:rsid w:val="00963ABD"/>
    <w:rsid w:val="00990D28"/>
    <w:rsid w:val="00996B6E"/>
    <w:rsid w:val="009A5F4C"/>
    <w:rsid w:val="009D3F3A"/>
    <w:rsid w:val="009E0381"/>
    <w:rsid w:val="009E283B"/>
    <w:rsid w:val="009F49CF"/>
    <w:rsid w:val="00A21487"/>
    <w:rsid w:val="00A26167"/>
    <w:rsid w:val="00A3209C"/>
    <w:rsid w:val="00A3227C"/>
    <w:rsid w:val="00A36714"/>
    <w:rsid w:val="00A7184D"/>
    <w:rsid w:val="00AA5502"/>
    <w:rsid w:val="00AA78E1"/>
    <w:rsid w:val="00AC640D"/>
    <w:rsid w:val="00AD48B3"/>
    <w:rsid w:val="00B05C0C"/>
    <w:rsid w:val="00B14957"/>
    <w:rsid w:val="00B2028A"/>
    <w:rsid w:val="00B47821"/>
    <w:rsid w:val="00B759DB"/>
    <w:rsid w:val="00B81660"/>
    <w:rsid w:val="00B95AFB"/>
    <w:rsid w:val="00BD1C82"/>
    <w:rsid w:val="00BD2F76"/>
    <w:rsid w:val="00C01F76"/>
    <w:rsid w:val="00C205B0"/>
    <w:rsid w:val="00C3511D"/>
    <w:rsid w:val="00C43539"/>
    <w:rsid w:val="00C46821"/>
    <w:rsid w:val="00C64BEF"/>
    <w:rsid w:val="00C76297"/>
    <w:rsid w:val="00C769C9"/>
    <w:rsid w:val="00C94EB0"/>
    <w:rsid w:val="00CB72BF"/>
    <w:rsid w:val="00CD2967"/>
    <w:rsid w:val="00CE2A2E"/>
    <w:rsid w:val="00CF4B21"/>
    <w:rsid w:val="00D017E1"/>
    <w:rsid w:val="00D049F0"/>
    <w:rsid w:val="00D11C00"/>
    <w:rsid w:val="00D12C62"/>
    <w:rsid w:val="00D16C64"/>
    <w:rsid w:val="00D452E1"/>
    <w:rsid w:val="00D533B7"/>
    <w:rsid w:val="00D80177"/>
    <w:rsid w:val="00D950E1"/>
    <w:rsid w:val="00D9580E"/>
    <w:rsid w:val="00DB1753"/>
    <w:rsid w:val="00DF554F"/>
    <w:rsid w:val="00DF7EF6"/>
    <w:rsid w:val="00E032B8"/>
    <w:rsid w:val="00E15FE9"/>
    <w:rsid w:val="00E37CA9"/>
    <w:rsid w:val="00E416FC"/>
    <w:rsid w:val="00E44A5A"/>
    <w:rsid w:val="00E73B21"/>
    <w:rsid w:val="00E82887"/>
    <w:rsid w:val="00E978F8"/>
    <w:rsid w:val="00EC2E9D"/>
    <w:rsid w:val="00EF0501"/>
    <w:rsid w:val="00EF3B74"/>
    <w:rsid w:val="00F05C8D"/>
    <w:rsid w:val="00F0788C"/>
    <w:rsid w:val="00F152BC"/>
    <w:rsid w:val="00F21708"/>
    <w:rsid w:val="00F51A59"/>
    <w:rsid w:val="00F51E3B"/>
    <w:rsid w:val="00F6175D"/>
    <w:rsid w:val="00FA02CB"/>
    <w:rsid w:val="00FA72AA"/>
    <w:rsid w:val="00FD1E3A"/>
    <w:rsid w:val="00FE2978"/>
    <w:rsid w:val="00FE45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01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C7394"/>
    <w:rPr>
      <w:color w:val="0000FF"/>
      <w:u w:val="single"/>
    </w:rPr>
  </w:style>
  <w:style w:type="paragraph" w:customStyle="1" w:styleId="intro">
    <w:name w:val="intro"/>
    <w:basedOn w:val="Standard"/>
    <w:rsid w:val="003C73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3C73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C7394"/>
    <w:rPr>
      <w:b/>
      <w:bCs/>
    </w:rPr>
  </w:style>
  <w:style w:type="paragraph" w:styleId="Sprechblasentext">
    <w:name w:val="Balloon Text"/>
    <w:basedOn w:val="Standard"/>
    <w:link w:val="SprechblasentextZchn"/>
    <w:uiPriority w:val="99"/>
    <w:semiHidden/>
    <w:unhideWhenUsed/>
    <w:rsid w:val="003C73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7394"/>
    <w:rPr>
      <w:rFonts w:ascii="Tahoma" w:hAnsi="Tahoma" w:cs="Tahoma"/>
      <w:sz w:val="16"/>
      <w:szCs w:val="16"/>
    </w:rPr>
  </w:style>
  <w:style w:type="paragraph" w:styleId="Kopfzeile">
    <w:name w:val="header"/>
    <w:basedOn w:val="Standard"/>
    <w:link w:val="KopfzeileZchn"/>
    <w:uiPriority w:val="99"/>
    <w:semiHidden/>
    <w:unhideWhenUsed/>
    <w:rsid w:val="003C73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C7394"/>
  </w:style>
  <w:style w:type="paragraph" w:styleId="Fuzeile">
    <w:name w:val="footer"/>
    <w:basedOn w:val="Standard"/>
    <w:link w:val="FuzeileZchn"/>
    <w:uiPriority w:val="99"/>
    <w:semiHidden/>
    <w:unhideWhenUsed/>
    <w:rsid w:val="003C739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7394"/>
  </w:style>
  <w:style w:type="character" w:styleId="BesuchterHyperlink">
    <w:name w:val="FollowedHyperlink"/>
    <w:basedOn w:val="Absatz-Standardschriftart"/>
    <w:uiPriority w:val="99"/>
    <w:semiHidden/>
    <w:unhideWhenUsed/>
    <w:rsid w:val="007819A0"/>
    <w:rPr>
      <w:color w:val="800080" w:themeColor="followedHyperlink"/>
      <w:u w:val="single"/>
    </w:rPr>
  </w:style>
  <w:style w:type="character" w:styleId="Hervorhebung">
    <w:name w:val="Emphasis"/>
    <w:basedOn w:val="Absatz-Standardschriftart"/>
    <w:uiPriority w:val="20"/>
    <w:qFormat/>
    <w:rsid w:val="009F49CF"/>
    <w:rPr>
      <w:i/>
      <w:iCs/>
    </w:rPr>
  </w:style>
  <w:style w:type="paragraph" w:customStyle="1" w:styleId="p1">
    <w:name w:val="p1"/>
    <w:basedOn w:val="Standard"/>
    <w:rsid w:val="003C70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3C7082"/>
  </w:style>
</w:styles>
</file>

<file path=word/webSettings.xml><?xml version="1.0" encoding="utf-8"?>
<w:webSettings xmlns:r="http://schemas.openxmlformats.org/officeDocument/2006/relationships" xmlns:w="http://schemas.openxmlformats.org/wordprocessingml/2006/main">
  <w:divs>
    <w:div w:id="40181376">
      <w:bodyDiv w:val="1"/>
      <w:marLeft w:val="0"/>
      <w:marRight w:val="0"/>
      <w:marTop w:val="0"/>
      <w:marBottom w:val="0"/>
      <w:divBdr>
        <w:top w:val="none" w:sz="0" w:space="0" w:color="auto"/>
        <w:left w:val="none" w:sz="0" w:space="0" w:color="auto"/>
        <w:bottom w:val="none" w:sz="0" w:space="0" w:color="auto"/>
        <w:right w:val="none" w:sz="0" w:space="0" w:color="auto"/>
      </w:divBdr>
    </w:div>
    <w:div w:id="42364168">
      <w:bodyDiv w:val="1"/>
      <w:marLeft w:val="0"/>
      <w:marRight w:val="0"/>
      <w:marTop w:val="0"/>
      <w:marBottom w:val="0"/>
      <w:divBdr>
        <w:top w:val="none" w:sz="0" w:space="0" w:color="auto"/>
        <w:left w:val="none" w:sz="0" w:space="0" w:color="auto"/>
        <w:bottom w:val="none" w:sz="0" w:space="0" w:color="auto"/>
        <w:right w:val="none" w:sz="0" w:space="0" w:color="auto"/>
      </w:divBdr>
    </w:div>
    <w:div w:id="63919394">
      <w:bodyDiv w:val="1"/>
      <w:marLeft w:val="0"/>
      <w:marRight w:val="0"/>
      <w:marTop w:val="0"/>
      <w:marBottom w:val="0"/>
      <w:divBdr>
        <w:top w:val="none" w:sz="0" w:space="0" w:color="auto"/>
        <w:left w:val="none" w:sz="0" w:space="0" w:color="auto"/>
        <w:bottom w:val="none" w:sz="0" w:space="0" w:color="auto"/>
        <w:right w:val="none" w:sz="0" w:space="0" w:color="auto"/>
      </w:divBdr>
    </w:div>
    <w:div w:id="119343382">
      <w:bodyDiv w:val="1"/>
      <w:marLeft w:val="0"/>
      <w:marRight w:val="0"/>
      <w:marTop w:val="0"/>
      <w:marBottom w:val="0"/>
      <w:divBdr>
        <w:top w:val="none" w:sz="0" w:space="0" w:color="auto"/>
        <w:left w:val="none" w:sz="0" w:space="0" w:color="auto"/>
        <w:bottom w:val="none" w:sz="0" w:space="0" w:color="auto"/>
        <w:right w:val="none" w:sz="0" w:space="0" w:color="auto"/>
      </w:divBdr>
    </w:div>
    <w:div w:id="122315509">
      <w:bodyDiv w:val="1"/>
      <w:marLeft w:val="0"/>
      <w:marRight w:val="0"/>
      <w:marTop w:val="0"/>
      <w:marBottom w:val="0"/>
      <w:divBdr>
        <w:top w:val="none" w:sz="0" w:space="0" w:color="auto"/>
        <w:left w:val="none" w:sz="0" w:space="0" w:color="auto"/>
        <w:bottom w:val="none" w:sz="0" w:space="0" w:color="auto"/>
        <w:right w:val="none" w:sz="0" w:space="0" w:color="auto"/>
      </w:divBdr>
    </w:div>
    <w:div w:id="182792434">
      <w:bodyDiv w:val="1"/>
      <w:marLeft w:val="0"/>
      <w:marRight w:val="0"/>
      <w:marTop w:val="0"/>
      <w:marBottom w:val="0"/>
      <w:divBdr>
        <w:top w:val="none" w:sz="0" w:space="0" w:color="auto"/>
        <w:left w:val="none" w:sz="0" w:space="0" w:color="auto"/>
        <w:bottom w:val="none" w:sz="0" w:space="0" w:color="auto"/>
        <w:right w:val="none" w:sz="0" w:space="0" w:color="auto"/>
      </w:divBdr>
    </w:div>
    <w:div w:id="184054261">
      <w:bodyDiv w:val="1"/>
      <w:marLeft w:val="0"/>
      <w:marRight w:val="0"/>
      <w:marTop w:val="0"/>
      <w:marBottom w:val="0"/>
      <w:divBdr>
        <w:top w:val="none" w:sz="0" w:space="0" w:color="auto"/>
        <w:left w:val="none" w:sz="0" w:space="0" w:color="auto"/>
        <w:bottom w:val="none" w:sz="0" w:space="0" w:color="auto"/>
        <w:right w:val="none" w:sz="0" w:space="0" w:color="auto"/>
      </w:divBdr>
    </w:div>
    <w:div w:id="185139423">
      <w:bodyDiv w:val="1"/>
      <w:marLeft w:val="0"/>
      <w:marRight w:val="0"/>
      <w:marTop w:val="0"/>
      <w:marBottom w:val="0"/>
      <w:divBdr>
        <w:top w:val="none" w:sz="0" w:space="0" w:color="auto"/>
        <w:left w:val="none" w:sz="0" w:space="0" w:color="auto"/>
        <w:bottom w:val="none" w:sz="0" w:space="0" w:color="auto"/>
        <w:right w:val="none" w:sz="0" w:space="0" w:color="auto"/>
      </w:divBdr>
    </w:div>
    <w:div w:id="203178697">
      <w:bodyDiv w:val="1"/>
      <w:marLeft w:val="0"/>
      <w:marRight w:val="0"/>
      <w:marTop w:val="0"/>
      <w:marBottom w:val="0"/>
      <w:divBdr>
        <w:top w:val="none" w:sz="0" w:space="0" w:color="auto"/>
        <w:left w:val="none" w:sz="0" w:space="0" w:color="auto"/>
        <w:bottom w:val="none" w:sz="0" w:space="0" w:color="auto"/>
        <w:right w:val="none" w:sz="0" w:space="0" w:color="auto"/>
      </w:divBdr>
    </w:div>
    <w:div w:id="271009857">
      <w:bodyDiv w:val="1"/>
      <w:marLeft w:val="0"/>
      <w:marRight w:val="0"/>
      <w:marTop w:val="0"/>
      <w:marBottom w:val="0"/>
      <w:divBdr>
        <w:top w:val="none" w:sz="0" w:space="0" w:color="auto"/>
        <w:left w:val="none" w:sz="0" w:space="0" w:color="auto"/>
        <w:bottom w:val="none" w:sz="0" w:space="0" w:color="auto"/>
        <w:right w:val="none" w:sz="0" w:space="0" w:color="auto"/>
      </w:divBdr>
    </w:div>
    <w:div w:id="280428687">
      <w:bodyDiv w:val="1"/>
      <w:marLeft w:val="0"/>
      <w:marRight w:val="0"/>
      <w:marTop w:val="0"/>
      <w:marBottom w:val="0"/>
      <w:divBdr>
        <w:top w:val="none" w:sz="0" w:space="0" w:color="auto"/>
        <w:left w:val="none" w:sz="0" w:space="0" w:color="auto"/>
        <w:bottom w:val="none" w:sz="0" w:space="0" w:color="auto"/>
        <w:right w:val="none" w:sz="0" w:space="0" w:color="auto"/>
      </w:divBdr>
    </w:div>
    <w:div w:id="383411661">
      <w:bodyDiv w:val="1"/>
      <w:marLeft w:val="0"/>
      <w:marRight w:val="0"/>
      <w:marTop w:val="0"/>
      <w:marBottom w:val="0"/>
      <w:divBdr>
        <w:top w:val="none" w:sz="0" w:space="0" w:color="auto"/>
        <w:left w:val="none" w:sz="0" w:space="0" w:color="auto"/>
        <w:bottom w:val="none" w:sz="0" w:space="0" w:color="auto"/>
        <w:right w:val="none" w:sz="0" w:space="0" w:color="auto"/>
      </w:divBdr>
    </w:div>
    <w:div w:id="387726678">
      <w:bodyDiv w:val="1"/>
      <w:marLeft w:val="0"/>
      <w:marRight w:val="0"/>
      <w:marTop w:val="0"/>
      <w:marBottom w:val="0"/>
      <w:divBdr>
        <w:top w:val="none" w:sz="0" w:space="0" w:color="auto"/>
        <w:left w:val="none" w:sz="0" w:space="0" w:color="auto"/>
        <w:bottom w:val="none" w:sz="0" w:space="0" w:color="auto"/>
        <w:right w:val="none" w:sz="0" w:space="0" w:color="auto"/>
      </w:divBdr>
    </w:div>
    <w:div w:id="417215299">
      <w:bodyDiv w:val="1"/>
      <w:marLeft w:val="0"/>
      <w:marRight w:val="0"/>
      <w:marTop w:val="0"/>
      <w:marBottom w:val="0"/>
      <w:divBdr>
        <w:top w:val="none" w:sz="0" w:space="0" w:color="auto"/>
        <w:left w:val="none" w:sz="0" w:space="0" w:color="auto"/>
        <w:bottom w:val="none" w:sz="0" w:space="0" w:color="auto"/>
        <w:right w:val="none" w:sz="0" w:space="0" w:color="auto"/>
      </w:divBdr>
    </w:div>
    <w:div w:id="463041364">
      <w:bodyDiv w:val="1"/>
      <w:marLeft w:val="0"/>
      <w:marRight w:val="0"/>
      <w:marTop w:val="0"/>
      <w:marBottom w:val="0"/>
      <w:divBdr>
        <w:top w:val="none" w:sz="0" w:space="0" w:color="auto"/>
        <w:left w:val="none" w:sz="0" w:space="0" w:color="auto"/>
        <w:bottom w:val="none" w:sz="0" w:space="0" w:color="auto"/>
        <w:right w:val="none" w:sz="0" w:space="0" w:color="auto"/>
      </w:divBdr>
    </w:div>
    <w:div w:id="473987836">
      <w:bodyDiv w:val="1"/>
      <w:marLeft w:val="0"/>
      <w:marRight w:val="0"/>
      <w:marTop w:val="0"/>
      <w:marBottom w:val="0"/>
      <w:divBdr>
        <w:top w:val="none" w:sz="0" w:space="0" w:color="auto"/>
        <w:left w:val="none" w:sz="0" w:space="0" w:color="auto"/>
        <w:bottom w:val="none" w:sz="0" w:space="0" w:color="auto"/>
        <w:right w:val="none" w:sz="0" w:space="0" w:color="auto"/>
      </w:divBdr>
    </w:div>
    <w:div w:id="519659773">
      <w:bodyDiv w:val="1"/>
      <w:marLeft w:val="0"/>
      <w:marRight w:val="0"/>
      <w:marTop w:val="0"/>
      <w:marBottom w:val="0"/>
      <w:divBdr>
        <w:top w:val="none" w:sz="0" w:space="0" w:color="auto"/>
        <w:left w:val="none" w:sz="0" w:space="0" w:color="auto"/>
        <w:bottom w:val="none" w:sz="0" w:space="0" w:color="auto"/>
        <w:right w:val="none" w:sz="0" w:space="0" w:color="auto"/>
      </w:divBdr>
    </w:div>
    <w:div w:id="544148836">
      <w:bodyDiv w:val="1"/>
      <w:marLeft w:val="0"/>
      <w:marRight w:val="0"/>
      <w:marTop w:val="0"/>
      <w:marBottom w:val="0"/>
      <w:divBdr>
        <w:top w:val="none" w:sz="0" w:space="0" w:color="auto"/>
        <w:left w:val="none" w:sz="0" w:space="0" w:color="auto"/>
        <w:bottom w:val="none" w:sz="0" w:space="0" w:color="auto"/>
        <w:right w:val="none" w:sz="0" w:space="0" w:color="auto"/>
      </w:divBdr>
    </w:div>
    <w:div w:id="546262077">
      <w:bodyDiv w:val="1"/>
      <w:marLeft w:val="0"/>
      <w:marRight w:val="0"/>
      <w:marTop w:val="0"/>
      <w:marBottom w:val="0"/>
      <w:divBdr>
        <w:top w:val="none" w:sz="0" w:space="0" w:color="auto"/>
        <w:left w:val="none" w:sz="0" w:space="0" w:color="auto"/>
        <w:bottom w:val="none" w:sz="0" w:space="0" w:color="auto"/>
        <w:right w:val="none" w:sz="0" w:space="0" w:color="auto"/>
      </w:divBdr>
    </w:div>
    <w:div w:id="654914827">
      <w:bodyDiv w:val="1"/>
      <w:marLeft w:val="0"/>
      <w:marRight w:val="0"/>
      <w:marTop w:val="0"/>
      <w:marBottom w:val="0"/>
      <w:divBdr>
        <w:top w:val="none" w:sz="0" w:space="0" w:color="auto"/>
        <w:left w:val="none" w:sz="0" w:space="0" w:color="auto"/>
        <w:bottom w:val="none" w:sz="0" w:space="0" w:color="auto"/>
        <w:right w:val="none" w:sz="0" w:space="0" w:color="auto"/>
      </w:divBdr>
    </w:div>
    <w:div w:id="683018190">
      <w:bodyDiv w:val="1"/>
      <w:marLeft w:val="0"/>
      <w:marRight w:val="0"/>
      <w:marTop w:val="0"/>
      <w:marBottom w:val="0"/>
      <w:divBdr>
        <w:top w:val="none" w:sz="0" w:space="0" w:color="auto"/>
        <w:left w:val="none" w:sz="0" w:space="0" w:color="auto"/>
        <w:bottom w:val="none" w:sz="0" w:space="0" w:color="auto"/>
        <w:right w:val="none" w:sz="0" w:space="0" w:color="auto"/>
      </w:divBdr>
    </w:div>
    <w:div w:id="691298254">
      <w:bodyDiv w:val="1"/>
      <w:marLeft w:val="0"/>
      <w:marRight w:val="0"/>
      <w:marTop w:val="0"/>
      <w:marBottom w:val="0"/>
      <w:divBdr>
        <w:top w:val="none" w:sz="0" w:space="0" w:color="auto"/>
        <w:left w:val="none" w:sz="0" w:space="0" w:color="auto"/>
        <w:bottom w:val="none" w:sz="0" w:space="0" w:color="auto"/>
        <w:right w:val="none" w:sz="0" w:space="0" w:color="auto"/>
      </w:divBdr>
    </w:div>
    <w:div w:id="745146270">
      <w:bodyDiv w:val="1"/>
      <w:marLeft w:val="0"/>
      <w:marRight w:val="0"/>
      <w:marTop w:val="0"/>
      <w:marBottom w:val="0"/>
      <w:divBdr>
        <w:top w:val="none" w:sz="0" w:space="0" w:color="auto"/>
        <w:left w:val="none" w:sz="0" w:space="0" w:color="auto"/>
        <w:bottom w:val="none" w:sz="0" w:space="0" w:color="auto"/>
        <w:right w:val="none" w:sz="0" w:space="0" w:color="auto"/>
      </w:divBdr>
    </w:div>
    <w:div w:id="767849660">
      <w:bodyDiv w:val="1"/>
      <w:marLeft w:val="0"/>
      <w:marRight w:val="0"/>
      <w:marTop w:val="0"/>
      <w:marBottom w:val="0"/>
      <w:divBdr>
        <w:top w:val="none" w:sz="0" w:space="0" w:color="auto"/>
        <w:left w:val="none" w:sz="0" w:space="0" w:color="auto"/>
        <w:bottom w:val="none" w:sz="0" w:space="0" w:color="auto"/>
        <w:right w:val="none" w:sz="0" w:space="0" w:color="auto"/>
      </w:divBdr>
    </w:div>
    <w:div w:id="767969277">
      <w:bodyDiv w:val="1"/>
      <w:marLeft w:val="0"/>
      <w:marRight w:val="0"/>
      <w:marTop w:val="0"/>
      <w:marBottom w:val="0"/>
      <w:divBdr>
        <w:top w:val="none" w:sz="0" w:space="0" w:color="auto"/>
        <w:left w:val="none" w:sz="0" w:space="0" w:color="auto"/>
        <w:bottom w:val="none" w:sz="0" w:space="0" w:color="auto"/>
        <w:right w:val="none" w:sz="0" w:space="0" w:color="auto"/>
      </w:divBdr>
    </w:div>
    <w:div w:id="834996560">
      <w:bodyDiv w:val="1"/>
      <w:marLeft w:val="0"/>
      <w:marRight w:val="0"/>
      <w:marTop w:val="0"/>
      <w:marBottom w:val="0"/>
      <w:divBdr>
        <w:top w:val="none" w:sz="0" w:space="0" w:color="auto"/>
        <w:left w:val="none" w:sz="0" w:space="0" w:color="auto"/>
        <w:bottom w:val="none" w:sz="0" w:space="0" w:color="auto"/>
        <w:right w:val="none" w:sz="0" w:space="0" w:color="auto"/>
      </w:divBdr>
    </w:div>
    <w:div w:id="852648266">
      <w:bodyDiv w:val="1"/>
      <w:marLeft w:val="0"/>
      <w:marRight w:val="0"/>
      <w:marTop w:val="0"/>
      <w:marBottom w:val="0"/>
      <w:divBdr>
        <w:top w:val="none" w:sz="0" w:space="0" w:color="auto"/>
        <w:left w:val="none" w:sz="0" w:space="0" w:color="auto"/>
        <w:bottom w:val="none" w:sz="0" w:space="0" w:color="auto"/>
        <w:right w:val="none" w:sz="0" w:space="0" w:color="auto"/>
      </w:divBdr>
    </w:div>
    <w:div w:id="876353667">
      <w:bodyDiv w:val="1"/>
      <w:marLeft w:val="0"/>
      <w:marRight w:val="0"/>
      <w:marTop w:val="0"/>
      <w:marBottom w:val="0"/>
      <w:divBdr>
        <w:top w:val="none" w:sz="0" w:space="0" w:color="auto"/>
        <w:left w:val="none" w:sz="0" w:space="0" w:color="auto"/>
        <w:bottom w:val="none" w:sz="0" w:space="0" w:color="auto"/>
        <w:right w:val="none" w:sz="0" w:space="0" w:color="auto"/>
      </w:divBdr>
    </w:div>
    <w:div w:id="895749707">
      <w:bodyDiv w:val="1"/>
      <w:marLeft w:val="0"/>
      <w:marRight w:val="0"/>
      <w:marTop w:val="0"/>
      <w:marBottom w:val="0"/>
      <w:divBdr>
        <w:top w:val="none" w:sz="0" w:space="0" w:color="auto"/>
        <w:left w:val="none" w:sz="0" w:space="0" w:color="auto"/>
        <w:bottom w:val="none" w:sz="0" w:space="0" w:color="auto"/>
        <w:right w:val="none" w:sz="0" w:space="0" w:color="auto"/>
      </w:divBdr>
    </w:div>
    <w:div w:id="964577932">
      <w:bodyDiv w:val="1"/>
      <w:marLeft w:val="0"/>
      <w:marRight w:val="0"/>
      <w:marTop w:val="0"/>
      <w:marBottom w:val="0"/>
      <w:divBdr>
        <w:top w:val="none" w:sz="0" w:space="0" w:color="auto"/>
        <w:left w:val="none" w:sz="0" w:space="0" w:color="auto"/>
        <w:bottom w:val="none" w:sz="0" w:space="0" w:color="auto"/>
        <w:right w:val="none" w:sz="0" w:space="0" w:color="auto"/>
      </w:divBdr>
    </w:div>
    <w:div w:id="1026753002">
      <w:bodyDiv w:val="1"/>
      <w:marLeft w:val="0"/>
      <w:marRight w:val="0"/>
      <w:marTop w:val="0"/>
      <w:marBottom w:val="0"/>
      <w:divBdr>
        <w:top w:val="none" w:sz="0" w:space="0" w:color="auto"/>
        <w:left w:val="none" w:sz="0" w:space="0" w:color="auto"/>
        <w:bottom w:val="none" w:sz="0" w:space="0" w:color="auto"/>
        <w:right w:val="none" w:sz="0" w:space="0" w:color="auto"/>
      </w:divBdr>
    </w:div>
    <w:div w:id="1100226275">
      <w:bodyDiv w:val="1"/>
      <w:marLeft w:val="0"/>
      <w:marRight w:val="0"/>
      <w:marTop w:val="0"/>
      <w:marBottom w:val="0"/>
      <w:divBdr>
        <w:top w:val="none" w:sz="0" w:space="0" w:color="auto"/>
        <w:left w:val="none" w:sz="0" w:space="0" w:color="auto"/>
        <w:bottom w:val="none" w:sz="0" w:space="0" w:color="auto"/>
        <w:right w:val="none" w:sz="0" w:space="0" w:color="auto"/>
      </w:divBdr>
    </w:div>
    <w:div w:id="1108546033">
      <w:bodyDiv w:val="1"/>
      <w:marLeft w:val="0"/>
      <w:marRight w:val="0"/>
      <w:marTop w:val="0"/>
      <w:marBottom w:val="0"/>
      <w:divBdr>
        <w:top w:val="none" w:sz="0" w:space="0" w:color="auto"/>
        <w:left w:val="none" w:sz="0" w:space="0" w:color="auto"/>
        <w:bottom w:val="none" w:sz="0" w:space="0" w:color="auto"/>
        <w:right w:val="none" w:sz="0" w:space="0" w:color="auto"/>
      </w:divBdr>
    </w:div>
    <w:div w:id="1166481232">
      <w:bodyDiv w:val="1"/>
      <w:marLeft w:val="0"/>
      <w:marRight w:val="0"/>
      <w:marTop w:val="0"/>
      <w:marBottom w:val="0"/>
      <w:divBdr>
        <w:top w:val="none" w:sz="0" w:space="0" w:color="auto"/>
        <w:left w:val="none" w:sz="0" w:space="0" w:color="auto"/>
        <w:bottom w:val="none" w:sz="0" w:space="0" w:color="auto"/>
        <w:right w:val="none" w:sz="0" w:space="0" w:color="auto"/>
      </w:divBdr>
    </w:div>
    <w:div w:id="1197698263">
      <w:bodyDiv w:val="1"/>
      <w:marLeft w:val="0"/>
      <w:marRight w:val="0"/>
      <w:marTop w:val="0"/>
      <w:marBottom w:val="0"/>
      <w:divBdr>
        <w:top w:val="none" w:sz="0" w:space="0" w:color="auto"/>
        <w:left w:val="none" w:sz="0" w:space="0" w:color="auto"/>
        <w:bottom w:val="none" w:sz="0" w:space="0" w:color="auto"/>
        <w:right w:val="none" w:sz="0" w:space="0" w:color="auto"/>
      </w:divBdr>
    </w:div>
    <w:div w:id="1237587793">
      <w:bodyDiv w:val="1"/>
      <w:marLeft w:val="0"/>
      <w:marRight w:val="0"/>
      <w:marTop w:val="0"/>
      <w:marBottom w:val="0"/>
      <w:divBdr>
        <w:top w:val="none" w:sz="0" w:space="0" w:color="auto"/>
        <w:left w:val="none" w:sz="0" w:space="0" w:color="auto"/>
        <w:bottom w:val="none" w:sz="0" w:space="0" w:color="auto"/>
        <w:right w:val="none" w:sz="0" w:space="0" w:color="auto"/>
      </w:divBdr>
    </w:div>
    <w:div w:id="1281378414">
      <w:bodyDiv w:val="1"/>
      <w:marLeft w:val="0"/>
      <w:marRight w:val="0"/>
      <w:marTop w:val="0"/>
      <w:marBottom w:val="0"/>
      <w:divBdr>
        <w:top w:val="none" w:sz="0" w:space="0" w:color="auto"/>
        <w:left w:val="none" w:sz="0" w:space="0" w:color="auto"/>
        <w:bottom w:val="none" w:sz="0" w:space="0" w:color="auto"/>
        <w:right w:val="none" w:sz="0" w:space="0" w:color="auto"/>
      </w:divBdr>
    </w:div>
    <w:div w:id="1377319720">
      <w:bodyDiv w:val="1"/>
      <w:marLeft w:val="0"/>
      <w:marRight w:val="0"/>
      <w:marTop w:val="0"/>
      <w:marBottom w:val="0"/>
      <w:divBdr>
        <w:top w:val="none" w:sz="0" w:space="0" w:color="auto"/>
        <w:left w:val="none" w:sz="0" w:space="0" w:color="auto"/>
        <w:bottom w:val="none" w:sz="0" w:space="0" w:color="auto"/>
        <w:right w:val="none" w:sz="0" w:space="0" w:color="auto"/>
      </w:divBdr>
    </w:div>
    <w:div w:id="1393114265">
      <w:bodyDiv w:val="1"/>
      <w:marLeft w:val="0"/>
      <w:marRight w:val="0"/>
      <w:marTop w:val="0"/>
      <w:marBottom w:val="0"/>
      <w:divBdr>
        <w:top w:val="none" w:sz="0" w:space="0" w:color="auto"/>
        <w:left w:val="none" w:sz="0" w:space="0" w:color="auto"/>
        <w:bottom w:val="none" w:sz="0" w:space="0" w:color="auto"/>
        <w:right w:val="none" w:sz="0" w:space="0" w:color="auto"/>
      </w:divBdr>
    </w:div>
    <w:div w:id="1422872361">
      <w:bodyDiv w:val="1"/>
      <w:marLeft w:val="0"/>
      <w:marRight w:val="0"/>
      <w:marTop w:val="0"/>
      <w:marBottom w:val="0"/>
      <w:divBdr>
        <w:top w:val="none" w:sz="0" w:space="0" w:color="auto"/>
        <w:left w:val="none" w:sz="0" w:space="0" w:color="auto"/>
        <w:bottom w:val="none" w:sz="0" w:space="0" w:color="auto"/>
        <w:right w:val="none" w:sz="0" w:space="0" w:color="auto"/>
      </w:divBdr>
    </w:div>
    <w:div w:id="1423838059">
      <w:bodyDiv w:val="1"/>
      <w:marLeft w:val="0"/>
      <w:marRight w:val="0"/>
      <w:marTop w:val="0"/>
      <w:marBottom w:val="0"/>
      <w:divBdr>
        <w:top w:val="none" w:sz="0" w:space="0" w:color="auto"/>
        <w:left w:val="none" w:sz="0" w:space="0" w:color="auto"/>
        <w:bottom w:val="none" w:sz="0" w:space="0" w:color="auto"/>
        <w:right w:val="none" w:sz="0" w:space="0" w:color="auto"/>
      </w:divBdr>
    </w:div>
    <w:div w:id="1436704995">
      <w:bodyDiv w:val="1"/>
      <w:marLeft w:val="0"/>
      <w:marRight w:val="0"/>
      <w:marTop w:val="0"/>
      <w:marBottom w:val="0"/>
      <w:divBdr>
        <w:top w:val="none" w:sz="0" w:space="0" w:color="auto"/>
        <w:left w:val="none" w:sz="0" w:space="0" w:color="auto"/>
        <w:bottom w:val="none" w:sz="0" w:space="0" w:color="auto"/>
        <w:right w:val="none" w:sz="0" w:space="0" w:color="auto"/>
      </w:divBdr>
    </w:div>
    <w:div w:id="1446190222">
      <w:bodyDiv w:val="1"/>
      <w:marLeft w:val="0"/>
      <w:marRight w:val="0"/>
      <w:marTop w:val="0"/>
      <w:marBottom w:val="0"/>
      <w:divBdr>
        <w:top w:val="none" w:sz="0" w:space="0" w:color="auto"/>
        <w:left w:val="none" w:sz="0" w:space="0" w:color="auto"/>
        <w:bottom w:val="none" w:sz="0" w:space="0" w:color="auto"/>
        <w:right w:val="none" w:sz="0" w:space="0" w:color="auto"/>
      </w:divBdr>
    </w:div>
    <w:div w:id="1623422317">
      <w:bodyDiv w:val="1"/>
      <w:marLeft w:val="0"/>
      <w:marRight w:val="0"/>
      <w:marTop w:val="0"/>
      <w:marBottom w:val="0"/>
      <w:divBdr>
        <w:top w:val="none" w:sz="0" w:space="0" w:color="auto"/>
        <w:left w:val="none" w:sz="0" w:space="0" w:color="auto"/>
        <w:bottom w:val="none" w:sz="0" w:space="0" w:color="auto"/>
        <w:right w:val="none" w:sz="0" w:space="0" w:color="auto"/>
      </w:divBdr>
    </w:div>
    <w:div w:id="1630555155">
      <w:bodyDiv w:val="1"/>
      <w:marLeft w:val="0"/>
      <w:marRight w:val="0"/>
      <w:marTop w:val="0"/>
      <w:marBottom w:val="0"/>
      <w:divBdr>
        <w:top w:val="none" w:sz="0" w:space="0" w:color="auto"/>
        <w:left w:val="none" w:sz="0" w:space="0" w:color="auto"/>
        <w:bottom w:val="none" w:sz="0" w:space="0" w:color="auto"/>
        <w:right w:val="none" w:sz="0" w:space="0" w:color="auto"/>
      </w:divBdr>
    </w:div>
    <w:div w:id="1660845125">
      <w:bodyDiv w:val="1"/>
      <w:marLeft w:val="0"/>
      <w:marRight w:val="0"/>
      <w:marTop w:val="0"/>
      <w:marBottom w:val="0"/>
      <w:divBdr>
        <w:top w:val="none" w:sz="0" w:space="0" w:color="auto"/>
        <w:left w:val="none" w:sz="0" w:space="0" w:color="auto"/>
        <w:bottom w:val="none" w:sz="0" w:space="0" w:color="auto"/>
        <w:right w:val="none" w:sz="0" w:space="0" w:color="auto"/>
      </w:divBdr>
    </w:div>
    <w:div w:id="1665618978">
      <w:bodyDiv w:val="1"/>
      <w:marLeft w:val="0"/>
      <w:marRight w:val="0"/>
      <w:marTop w:val="0"/>
      <w:marBottom w:val="0"/>
      <w:divBdr>
        <w:top w:val="none" w:sz="0" w:space="0" w:color="auto"/>
        <w:left w:val="none" w:sz="0" w:space="0" w:color="auto"/>
        <w:bottom w:val="none" w:sz="0" w:space="0" w:color="auto"/>
        <w:right w:val="none" w:sz="0" w:space="0" w:color="auto"/>
      </w:divBdr>
    </w:div>
    <w:div w:id="1710497183">
      <w:bodyDiv w:val="1"/>
      <w:marLeft w:val="0"/>
      <w:marRight w:val="0"/>
      <w:marTop w:val="0"/>
      <w:marBottom w:val="0"/>
      <w:divBdr>
        <w:top w:val="none" w:sz="0" w:space="0" w:color="auto"/>
        <w:left w:val="none" w:sz="0" w:space="0" w:color="auto"/>
        <w:bottom w:val="none" w:sz="0" w:space="0" w:color="auto"/>
        <w:right w:val="none" w:sz="0" w:space="0" w:color="auto"/>
      </w:divBdr>
    </w:div>
    <w:div w:id="1721587084">
      <w:bodyDiv w:val="1"/>
      <w:marLeft w:val="0"/>
      <w:marRight w:val="0"/>
      <w:marTop w:val="0"/>
      <w:marBottom w:val="0"/>
      <w:divBdr>
        <w:top w:val="none" w:sz="0" w:space="0" w:color="auto"/>
        <w:left w:val="none" w:sz="0" w:space="0" w:color="auto"/>
        <w:bottom w:val="none" w:sz="0" w:space="0" w:color="auto"/>
        <w:right w:val="none" w:sz="0" w:space="0" w:color="auto"/>
      </w:divBdr>
    </w:div>
    <w:div w:id="1786273285">
      <w:bodyDiv w:val="1"/>
      <w:marLeft w:val="0"/>
      <w:marRight w:val="0"/>
      <w:marTop w:val="0"/>
      <w:marBottom w:val="0"/>
      <w:divBdr>
        <w:top w:val="none" w:sz="0" w:space="0" w:color="auto"/>
        <w:left w:val="none" w:sz="0" w:space="0" w:color="auto"/>
        <w:bottom w:val="none" w:sz="0" w:space="0" w:color="auto"/>
        <w:right w:val="none" w:sz="0" w:space="0" w:color="auto"/>
      </w:divBdr>
    </w:div>
    <w:div w:id="1833443685">
      <w:bodyDiv w:val="1"/>
      <w:marLeft w:val="0"/>
      <w:marRight w:val="0"/>
      <w:marTop w:val="0"/>
      <w:marBottom w:val="0"/>
      <w:divBdr>
        <w:top w:val="none" w:sz="0" w:space="0" w:color="auto"/>
        <w:left w:val="none" w:sz="0" w:space="0" w:color="auto"/>
        <w:bottom w:val="none" w:sz="0" w:space="0" w:color="auto"/>
        <w:right w:val="none" w:sz="0" w:space="0" w:color="auto"/>
      </w:divBdr>
    </w:div>
    <w:div w:id="1863933766">
      <w:bodyDiv w:val="1"/>
      <w:marLeft w:val="0"/>
      <w:marRight w:val="0"/>
      <w:marTop w:val="0"/>
      <w:marBottom w:val="0"/>
      <w:divBdr>
        <w:top w:val="none" w:sz="0" w:space="0" w:color="auto"/>
        <w:left w:val="none" w:sz="0" w:space="0" w:color="auto"/>
        <w:bottom w:val="none" w:sz="0" w:space="0" w:color="auto"/>
        <w:right w:val="none" w:sz="0" w:space="0" w:color="auto"/>
      </w:divBdr>
    </w:div>
    <w:div w:id="1910921308">
      <w:bodyDiv w:val="1"/>
      <w:marLeft w:val="0"/>
      <w:marRight w:val="0"/>
      <w:marTop w:val="0"/>
      <w:marBottom w:val="0"/>
      <w:divBdr>
        <w:top w:val="none" w:sz="0" w:space="0" w:color="auto"/>
        <w:left w:val="none" w:sz="0" w:space="0" w:color="auto"/>
        <w:bottom w:val="none" w:sz="0" w:space="0" w:color="auto"/>
        <w:right w:val="none" w:sz="0" w:space="0" w:color="auto"/>
      </w:divBdr>
    </w:div>
    <w:div w:id="1913924498">
      <w:bodyDiv w:val="1"/>
      <w:marLeft w:val="0"/>
      <w:marRight w:val="0"/>
      <w:marTop w:val="0"/>
      <w:marBottom w:val="0"/>
      <w:divBdr>
        <w:top w:val="none" w:sz="0" w:space="0" w:color="auto"/>
        <w:left w:val="none" w:sz="0" w:space="0" w:color="auto"/>
        <w:bottom w:val="none" w:sz="0" w:space="0" w:color="auto"/>
        <w:right w:val="none" w:sz="0" w:space="0" w:color="auto"/>
      </w:divBdr>
    </w:div>
    <w:div w:id="1920946860">
      <w:bodyDiv w:val="1"/>
      <w:marLeft w:val="0"/>
      <w:marRight w:val="0"/>
      <w:marTop w:val="0"/>
      <w:marBottom w:val="0"/>
      <w:divBdr>
        <w:top w:val="none" w:sz="0" w:space="0" w:color="auto"/>
        <w:left w:val="none" w:sz="0" w:space="0" w:color="auto"/>
        <w:bottom w:val="none" w:sz="0" w:space="0" w:color="auto"/>
        <w:right w:val="none" w:sz="0" w:space="0" w:color="auto"/>
      </w:divBdr>
    </w:div>
    <w:div w:id="1973822479">
      <w:bodyDiv w:val="1"/>
      <w:marLeft w:val="0"/>
      <w:marRight w:val="0"/>
      <w:marTop w:val="0"/>
      <w:marBottom w:val="0"/>
      <w:divBdr>
        <w:top w:val="none" w:sz="0" w:space="0" w:color="auto"/>
        <w:left w:val="none" w:sz="0" w:space="0" w:color="auto"/>
        <w:bottom w:val="none" w:sz="0" w:space="0" w:color="auto"/>
        <w:right w:val="none" w:sz="0" w:space="0" w:color="auto"/>
      </w:divBdr>
    </w:div>
    <w:div w:id="1979022214">
      <w:bodyDiv w:val="1"/>
      <w:marLeft w:val="0"/>
      <w:marRight w:val="0"/>
      <w:marTop w:val="0"/>
      <w:marBottom w:val="0"/>
      <w:divBdr>
        <w:top w:val="none" w:sz="0" w:space="0" w:color="auto"/>
        <w:left w:val="none" w:sz="0" w:space="0" w:color="auto"/>
        <w:bottom w:val="none" w:sz="0" w:space="0" w:color="auto"/>
        <w:right w:val="none" w:sz="0" w:space="0" w:color="auto"/>
      </w:divBdr>
    </w:div>
    <w:div w:id="205615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letter.luebecker-bucht-ostsee.de/c/36740152/9804e1394-qujgf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rosinski@luebecker-bucht-ostse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letter.luebecker-bucht-ostsee.de/c/36740165/9804e1394-qujgf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ewsletter.luebecker-bucht-ostsee.de/c/36740163/9804e1394-qujgfs" TargetMode="External"/><Relationship Id="rId4" Type="http://schemas.openxmlformats.org/officeDocument/2006/relationships/webSettings" Target="webSettings.xml"/><Relationship Id="rId9" Type="http://schemas.openxmlformats.org/officeDocument/2006/relationships/hyperlink" Target="http://newsletter.luebecker-bucht-ostsee.de/c/36739947/9804e1394-qujgfs"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4205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Windows-Benutzer</cp:lastModifiedBy>
  <cp:revision>2</cp:revision>
  <dcterms:created xsi:type="dcterms:W3CDTF">2021-06-23T14:46:00Z</dcterms:created>
  <dcterms:modified xsi:type="dcterms:W3CDTF">2021-06-23T14:46:00Z</dcterms:modified>
</cp:coreProperties>
</file>